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2CF5" w14:textId="77777777" w:rsidR="0007104C" w:rsidRPr="005E7E59" w:rsidRDefault="007023B6" w:rsidP="00F03315">
      <w:pPr>
        <w:jc w:val="right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t>VII.</w:t>
      </w:r>
    </w:p>
    <w:p w14:paraId="706D59BA" w14:textId="77777777" w:rsidR="00BB5D53" w:rsidRPr="005E7E59" w:rsidRDefault="00BB5D53" w:rsidP="00BB5D53">
      <w:pPr>
        <w:jc w:val="center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t>Teze vyhlášky o materiálně technických a provozních podmínkách poskytování sociálních služeb a minimálních personálních podmínkách pro poskytování sociálních služeb</w:t>
      </w:r>
    </w:p>
    <w:p w14:paraId="2E18391F" w14:textId="3462211B" w:rsidR="00BB5D53" w:rsidRPr="005E7E59" w:rsidRDefault="00BB5D53" w:rsidP="00BB5D53">
      <w:pPr>
        <w:jc w:val="center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(vyhláška se vydává podle § 119 odst. 2 zákona </w:t>
      </w:r>
      <w:r w:rsidR="00917A70" w:rsidRPr="005E7E59">
        <w:rPr>
          <w:rFonts w:ascii="Times New Roman" w:hAnsi="Times New Roman" w:cs="Times New Roman"/>
        </w:rPr>
        <w:t xml:space="preserve">č. 108/2006 Sb., </w:t>
      </w:r>
      <w:r w:rsidRPr="005E7E59">
        <w:rPr>
          <w:rFonts w:ascii="Times New Roman" w:hAnsi="Times New Roman" w:cs="Times New Roman"/>
        </w:rPr>
        <w:t>o sociálních službách</w:t>
      </w:r>
      <w:r w:rsidR="00917A70" w:rsidRPr="005E7E59">
        <w:rPr>
          <w:rFonts w:ascii="Times New Roman" w:hAnsi="Times New Roman" w:cs="Times New Roman"/>
        </w:rPr>
        <w:t>, ve znění pozdějších předpisů,</w:t>
      </w:r>
      <w:r w:rsidRPr="005E7E59">
        <w:rPr>
          <w:rFonts w:ascii="Times New Roman" w:hAnsi="Times New Roman" w:cs="Times New Roman"/>
        </w:rPr>
        <w:t xml:space="preserve"> k provedení § 79 odst. </w:t>
      </w:r>
      <w:r w:rsidR="002F1EF6" w:rsidRPr="005E7E59">
        <w:rPr>
          <w:rFonts w:ascii="Times New Roman" w:hAnsi="Times New Roman" w:cs="Times New Roman"/>
        </w:rPr>
        <w:t>7</w:t>
      </w:r>
      <w:r w:rsidRPr="005E7E59">
        <w:rPr>
          <w:rFonts w:ascii="Times New Roman" w:hAnsi="Times New Roman" w:cs="Times New Roman"/>
        </w:rPr>
        <w:t>)</w:t>
      </w:r>
    </w:p>
    <w:p w14:paraId="50213BD6" w14:textId="77777777" w:rsidR="002F1EF6" w:rsidRPr="005E7E59" w:rsidRDefault="002F1EF6" w:rsidP="00BB5D53">
      <w:pPr>
        <w:jc w:val="center"/>
        <w:rPr>
          <w:rFonts w:ascii="Times New Roman" w:hAnsi="Times New Roman" w:cs="Times New Roman"/>
        </w:rPr>
      </w:pPr>
    </w:p>
    <w:p w14:paraId="46949B1A" w14:textId="77777777" w:rsidR="006E3CDE" w:rsidRPr="005E7E59" w:rsidRDefault="006E3CDE" w:rsidP="006E3CDE">
      <w:pPr>
        <w:jc w:val="center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t>ČÁST PRVNÍ</w:t>
      </w:r>
    </w:p>
    <w:p w14:paraId="4E0F1B3F" w14:textId="3B52D2A9" w:rsidR="006E3CDE" w:rsidRPr="005E7E59" w:rsidRDefault="006E3CDE" w:rsidP="006E3CDE">
      <w:pPr>
        <w:spacing w:after="240"/>
        <w:jc w:val="center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t>PERSONÁLNÍ PODMÍNKY</w:t>
      </w:r>
    </w:p>
    <w:p w14:paraId="4139A7F5" w14:textId="77777777" w:rsidR="0007104C" w:rsidRPr="005E7E59" w:rsidRDefault="007023B6" w:rsidP="00F0331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E7E59">
        <w:rPr>
          <w:rFonts w:ascii="Times New Roman" w:hAnsi="Times New Roman" w:cs="Times New Roman"/>
          <w:b/>
          <w:bCs/>
          <w:u w:val="single"/>
        </w:rPr>
        <w:t>Personální standard – obecné</w:t>
      </w:r>
    </w:p>
    <w:p w14:paraId="5BED4B20" w14:textId="77777777" w:rsidR="0007104C" w:rsidRPr="005E7E59" w:rsidRDefault="007023B6" w:rsidP="00F03315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Personální standard stanovuje základní rámec personálních kapacit pro poskytovatele sociálních služeb pro potřeby registrace a zařazení do garantované sítě.</w:t>
      </w:r>
    </w:p>
    <w:p w14:paraId="396804C2" w14:textId="2828F315" w:rsidR="0007104C" w:rsidRPr="005E7E59" w:rsidRDefault="007023B6" w:rsidP="00F03315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Personální standard je definován jako vyjádření počtu přepočtených úvazků na zajištění sociální služby v požadované kapacitě vyjadřující míru potřebnosti sociální služby ze strany klientů. Tato kapacita je z důvodu různých forem sociálních služeb vyjádřena podle těchto forem jako:</w:t>
      </w:r>
    </w:p>
    <w:p w14:paraId="668B6329" w14:textId="77777777" w:rsidR="0007104C" w:rsidRPr="005E7E59" w:rsidRDefault="007023B6" w:rsidP="00F03315">
      <w:pPr>
        <w:pStyle w:val="Odstavecseseznamem"/>
        <w:numPr>
          <w:ilvl w:val="0"/>
          <w:numId w:val="5"/>
        </w:numPr>
        <w:tabs>
          <w:tab w:val="clear" w:pos="0"/>
          <w:tab w:val="num" w:pos="-720"/>
        </w:tabs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Počet lůžek (možností umístění klienta) v případě pobytové formy</w:t>
      </w:r>
    </w:p>
    <w:p w14:paraId="0C681030" w14:textId="77777777" w:rsidR="0007104C" w:rsidRPr="005E7E59" w:rsidRDefault="007023B6" w:rsidP="00F03315">
      <w:pPr>
        <w:pStyle w:val="Odstavecseseznamem"/>
        <w:numPr>
          <w:ilvl w:val="0"/>
          <w:numId w:val="5"/>
        </w:numPr>
        <w:tabs>
          <w:tab w:val="clear" w:pos="0"/>
          <w:tab w:val="num" w:pos="-720"/>
        </w:tabs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Počet </w:t>
      </w:r>
      <w:proofErr w:type="spellStart"/>
      <w:r w:rsidRPr="005E7E59">
        <w:rPr>
          <w:rFonts w:ascii="Times New Roman" w:hAnsi="Times New Roman" w:cs="Times New Roman"/>
        </w:rPr>
        <w:t>klientohodin</w:t>
      </w:r>
      <w:proofErr w:type="spellEnd"/>
      <w:r w:rsidRPr="005E7E59">
        <w:rPr>
          <w:rFonts w:ascii="Times New Roman" w:hAnsi="Times New Roman" w:cs="Times New Roman"/>
        </w:rPr>
        <w:t xml:space="preserve"> (tj. individuální, nebo skupinový přístup ke klientovi) měsíčně v případě ambulantní a terénní formy</w:t>
      </w:r>
    </w:p>
    <w:p w14:paraId="0F41B152" w14:textId="77777777" w:rsidR="0007104C" w:rsidRPr="005E7E59" w:rsidRDefault="007023B6" w:rsidP="00F03315">
      <w:pPr>
        <w:pStyle w:val="Odstavecseseznamem"/>
        <w:numPr>
          <w:ilvl w:val="0"/>
          <w:numId w:val="5"/>
        </w:numPr>
        <w:tabs>
          <w:tab w:val="clear" w:pos="0"/>
          <w:tab w:val="num" w:pos="-720"/>
        </w:tabs>
        <w:spacing w:after="160" w:line="259" w:lineRule="auto"/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Počet klientů, kterým je poskytovaná služba v případě specifických cílových skupin </w:t>
      </w:r>
    </w:p>
    <w:p w14:paraId="663C4CE3" w14:textId="71AFA0C0" w:rsidR="0007104C" w:rsidRPr="005E7E59" w:rsidRDefault="007023B6" w:rsidP="00F03315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Personální standard stanovuje výši přepočtených úvazků pracovníků dané sociální služby nezbytných pro zajištění služby v zákonem stanovené kvalitě.</w:t>
      </w:r>
    </w:p>
    <w:p w14:paraId="325E7FDA" w14:textId="2B924503" w:rsidR="0007104C" w:rsidRPr="005E7E59" w:rsidRDefault="007023B6" w:rsidP="00F03315">
      <w:pPr>
        <w:pStyle w:val="Odstavecseseznamem"/>
        <w:numPr>
          <w:ilvl w:val="0"/>
          <w:numId w:val="3"/>
        </w:numPr>
        <w:tabs>
          <w:tab w:val="clear" w:pos="0"/>
          <w:tab w:val="num" w:pos="-720"/>
        </w:tabs>
        <w:spacing w:after="160" w:line="259" w:lineRule="auto"/>
        <w:ind w:left="72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  <w:b/>
          <w:bCs/>
        </w:rPr>
        <w:t xml:space="preserve">Personální </w:t>
      </w:r>
      <w:r w:rsidR="00F03315" w:rsidRPr="005E7E59">
        <w:rPr>
          <w:rFonts w:ascii="Times New Roman" w:hAnsi="Times New Roman" w:cs="Times New Roman"/>
          <w:b/>
          <w:bCs/>
        </w:rPr>
        <w:t>standard</w:t>
      </w:r>
      <w:r w:rsidR="00F03315" w:rsidRPr="005E7E59">
        <w:rPr>
          <w:rFonts w:ascii="Times New Roman" w:hAnsi="Times New Roman" w:cs="Times New Roman"/>
        </w:rPr>
        <w:t xml:space="preserve"> – stanovuje</w:t>
      </w:r>
      <w:r w:rsidRPr="005E7E59">
        <w:rPr>
          <w:rFonts w:ascii="Times New Roman" w:hAnsi="Times New Roman" w:cs="Times New Roman"/>
        </w:rPr>
        <w:t xml:space="preserve"> </w:t>
      </w:r>
      <w:proofErr w:type="spellStart"/>
      <w:r w:rsidRPr="005E7E59">
        <w:rPr>
          <w:rFonts w:ascii="Times New Roman" w:hAnsi="Times New Roman" w:cs="Times New Roman"/>
        </w:rPr>
        <w:t>nepodkročitelný</w:t>
      </w:r>
      <w:proofErr w:type="spellEnd"/>
      <w:r w:rsidRPr="005E7E59">
        <w:rPr>
          <w:rFonts w:ascii="Times New Roman" w:hAnsi="Times New Roman" w:cs="Times New Roman"/>
        </w:rPr>
        <w:t xml:space="preserve"> počet pracovníků pro zajištění poskytovatelem deklarované kapacity. </w:t>
      </w:r>
      <w:r w:rsidR="00F03315" w:rsidRPr="005E7E59">
        <w:rPr>
          <w:rFonts w:ascii="Times New Roman" w:hAnsi="Times New Roman" w:cs="Times New Roman"/>
        </w:rPr>
        <w:t>Hodnota personálního</w:t>
      </w:r>
      <w:r w:rsidRPr="005E7E59">
        <w:rPr>
          <w:rFonts w:ascii="Times New Roman" w:hAnsi="Times New Roman" w:cs="Times New Roman"/>
        </w:rPr>
        <w:t xml:space="preserve"> standardu je zároveň podmínkou pro udělení a udržení registrace příslušného druhu a formy služby v poskytovatelem deklarované kapacitě.</w:t>
      </w:r>
    </w:p>
    <w:p w14:paraId="6E5B8A6F" w14:textId="33F997DC" w:rsidR="0007104C" w:rsidRPr="005E7E59" w:rsidRDefault="007023B6" w:rsidP="00F03315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Součástí poskytované sociální služby musí být vždy </w:t>
      </w:r>
      <w:proofErr w:type="spellStart"/>
      <w:r w:rsidRPr="005E7E59">
        <w:rPr>
          <w:rFonts w:ascii="Times New Roman" w:hAnsi="Times New Roman" w:cs="Times New Roman"/>
        </w:rPr>
        <w:t>nepodkročitelný</w:t>
      </w:r>
      <w:proofErr w:type="spellEnd"/>
      <w:r w:rsidRPr="005E7E59">
        <w:rPr>
          <w:rFonts w:ascii="Times New Roman" w:hAnsi="Times New Roman" w:cs="Times New Roman"/>
        </w:rPr>
        <w:t xml:space="preserve"> počet sociálních pracovníků podle</w:t>
      </w:r>
      <w:r w:rsidR="00903B34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>druhu a formy služby.</w:t>
      </w:r>
    </w:p>
    <w:p w14:paraId="48DAC606" w14:textId="048F5CC9" w:rsidR="0007104C" w:rsidRPr="005E7E59" w:rsidRDefault="007023B6" w:rsidP="00F03315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Výše přepočtených pracovních úvazků je stanovena dvěma hodnotami vyjadřujícími počet sociálních pracovníků, včetně úvazků dalších odborných pracovníků a pracovníků v sociálních službách včetně sociálně aktivizačních pracovníků. V případě, že je vzorcem určen pouze celkový počet úvazků na</w:t>
      </w:r>
      <w:r w:rsidR="00A3022E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>službu bez specifikace pracovních pozic, je na správním uvážení registrátora a individuálním posouzení podmínek dané sociální služby, jaké personální obsazení služba bude mít v rámci stanovené hodnoty. V případě stanovení počtů úvazků u jednotlivých pracovních pozic, registrátor kontroluje kvalifikaci pracovníků, a zda je personální obsazení těchto pozic dostatečné vzhledem k cílovým skupinám a</w:t>
      </w:r>
      <w:r w:rsidR="00A3022E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>charakteru služby.</w:t>
      </w:r>
    </w:p>
    <w:p w14:paraId="6DECAB8D" w14:textId="12BBBC1D" w:rsidR="0007104C" w:rsidRPr="005E7E59" w:rsidRDefault="007023B6" w:rsidP="00F03315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Před zahájením procesu poskytnutí, nebo odebrání registrace</w:t>
      </w:r>
      <w:r w:rsidR="006E3CDE" w:rsidRPr="005E7E59">
        <w:rPr>
          <w:rFonts w:ascii="Times New Roman" w:hAnsi="Times New Roman" w:cs="Times New Roman"/>
        </w:rPr>
        <w:t>,</w:t>
      </w:r>
      <w:r w:rsidRPr="005E7E59">
        <w:rPr>
          <w:rFonts w:ascii="Times New Roman" w:hAnsi="Times New Roman" w:cs="Times New Roman"/>
        </w:rPr>
        <w:t xml:space="preserve"> musí registrátor ověřit relevantní hodnotu </w:t>
      </w:r>
      <w:proofErr w:type="spellStart"/>
      <w:r w:rsidRPr="005E7E59">
        <w:rPr>
          <w:rFonts w:ascii="Times New Roman" w:hAnsi="Times New Roman" w:cs="Times New Roman"/>
        </w:rPr>
        <w:t>nepodkočitelné</w:t>
      </w:r>
      <w:r w:rsidR="006E3CDE" w:rsidRPr="005E7E59">
        <w:rPr>
          <w:rFonts w:ascii="Times New Roman" w:hAnsi="Times New Roman" w:cs="Times New Roman"/>
        </w:rPr>
        <w:t>ho</w:t>
      </w:r>
      <w:proofErr w:type="spellEnd"/>
      <w:r w:rsidRPr="005E7E59">
        <w:rPr>
          <w:rFonts w:ascii="Times New Roman" w:hAnsi="Times New Roman" w:cs="Times New Roman"/>
        </w:rPr>
        <w:t xml:space="preserve"> standardu prostřednictvím odpovídajícího vzorce s dosazením konkrétní hodnoty kapacity služby. Pro určení </w:t>
      </w:r>
      <w:proofErr w:type="spellStart"/>
      <w:r w:rsidRPr="005E7E59">
        <w:rPr>
          <w:rFonts w:ascii="Times New Roman" w:hAnsi="Times New Roman" w:cs="Times New Roman"/>
        </w:rPr>
        <w:t>nepodkročitelného</w:t>
      </w:r>
      <w:proofErr w:type="spellEnd"/>
      <w:r w:rsidRPr="005E7E59">
        <w:rPr>
          <w:rFonts w:ascii="Times New Roman" w:hAnsi="Times New Roman" w:cs="Times New Roman"/>
        </w:rPr>
        <w:t xml:space="preserve"> standardu je tedy rozhodující výpočet prostřednictvím vzorce v části Personální standard – vzorce pro výpočet.</w:t>
      </w:r>
    </w:p>
    <w:p w14:paraId="2B7E382F" w14:textId="485D5D76" w:rsidR="0007104C" w:rsidRPr="005E7E59" w:rsidRDefault="007023B6" w:rsidP="00F0331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E7E59">
        <w:rPr>
          <w:rFonts w:ascii="Times New Roman" w:hAnsi="Times New Roman" w:cs="Times New Roman"/>
          <w:b/>
          <w:bCs/>
          <w:u w:val="single"/>
        </w:rPr>
        <w:lastRenderedPageBreak/>
        <w:t>Terminologie Personálního standardu:</w:t>
      </w:r>
    </w:p>
    <w:p w14:paraId="243E3593" w14:textId="629AB3B9" w:rsidR="0007104C" w:rsidRPr="005E7E59" w:rsidRDefault="007023B6" w:rsidP="00F03315">
      <w:pPr>
        <w:pStyle w:val="Odstavecseseznamem"/>
        <w:numPr>
          <w:ilvl w:val="0"/>
          <w:numId w:val="6"/>
        </w:numPr>
        <w:tabs>
          <w:tab w:val="clear" w:pos="0"/>
          <w:tab w:val="num" w:pos="-357"/>
        </w:tabs>
        <w:spacing w:after="160" w:line="259" w:lineRule="auto"/>
        <w:ind w:left="363" w:hanging="363"/>
        <w:jc w:val="both"/>
      </w:pPr>
      <w:r w:rsidRPr="005E7E59">
        <w:rPr>
          <w:rFonts w:ascii="Times New Roman" w:hAnsi="Times New Roman" w:cs="Times New Roman"/>
          <w:b/>
          <w:bCs/>
        </w:rPr>
        <w:t xml:space="preserve">Forma </w:t>
      </w:r>
      <w:r w:rsidRPr="005E7E59">
        <w:rPr>
          <w:rFonts w:ascii="Times New Roman" w:hAnsi="Times New Roman" w:cs="Times New Roman"/>
        </w:rPr>
        <w:t>– forma sociální služby uvedené v</w:t>
      </w:r>
      <w:r w:rsidR="002E0C4D" w:rsidRPr="005E7E59">
        <w:rPr>
          <w:rFonts w:ascii="Times New Roman" w:hAnsi="Times New Roman" w:cs="Times New Roman"/>
        </w:rPr>
        <w:t> zákoně č. 108/2006 Sb., o sociálních službách, ve znění pozdějších předpisů</w:t>
      </w:r>
      <w:r w:rsidR="002E0C4D" w:rsidRPr="005E7E59" w:rsidDel="002E0C4D">
        <w:rPr>
          <w:rFonts w:ascii="Times New Roman" w:hAnsi="Times New Roman" w:cs="Times New Roman"/>
        </w:rPr>
        <w:t xml:space="preserve"> </w:t>
      </w:r>
      <w:r w:rsidR="002E0C4D" w:rsidRPr="005E7E59">
        <w:rPr>
          <w:rFonts w:ascii="Times New Roman" w:hAnsi="Times New Roman" w:cs="Times New Roman"/>
        </w:rPr>
        <w:t xml:space="preserve">(dále jen „zákon o sociálních službách“) </w:t>
      </w:r>
      <w:r w:rsidR="007147B7" w:rsidRPr="005E7E59">
        <w:rPr>
          <w:rFonts w:ascii="Times New Roman" w:hAnsi="Times New Roman" w:cs="Times New Roman"/>
        </w:rPr>
        <w:t xml:space="preserve">je </w:t>
      </w:r>
      <w:r w:rsidRPr="005E7E59">
        <w:rPr>
          <w:rFonts w:ascii="Times New Roman" w:hAnsi="Times New Roman" w:cs="Times New Roman"/>
        </w:rPr>
        <w:t>pobytová, ambulantní a terénní, kromě těchto forem je personální standard zpracován i pro vybrané specifické cílové skupiny, kde</w:t>
      </w:r>
      <w:r w:rsidR="00A3022E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>je personální standard definován s ohledem na specifické potřeby klientů bez ohledu na formu poskytovaných služeb</w:t>
      </w:r>
      <w:r w:rsidR="006E3CDE" w:rsidRPr="005E7E59">
        <w:rPr>
          <w:rFonts w:ascii="Times New Roman" w:hAnsi="Times New Roman" w:cs="Times New Roman"/>
        </w:rPr>
        <w:t>,</w:t>
      </w:r>
    </w:p>
    <w:p w14:paraId="0199FB5C" w14:textId="14B1489F" w:rsidR="0007104C" w:rsidRPr="005E7E59" w:rsidRDefault="007023B6" w:rsidP="00F03315">
      <w:pPr>
        <w:pStyle w:val="Odstavecseseznamem"/>
        <w:numPr>
          <w:ilvl w:val="0"/>
          <w:numId w:val="6"/>
        </w:numPr>
        <w:tabs>
          <w:tab w:val="clear" w:pos="0"/>
          <w:tab w:val="num" w:pos="-357"/>
        </w:tabs>
        <w:spacing w:after="160" w:line="259" w:lineRule="auto"/>
        <w:ind w:left="363" w:hanging="363"/>
        <w:jc w:val="both"/>
      </w:pPr>
      <w:r w:rsidRPr="005E7E59">
        <w:rPr>
          <w:rFonts w:ascii="Times New Roman" w:hAnsi="Times New Roman" w:cs="Times New Roman"/>
          <w:b/>
          <w:bCs/>
        </w:rPr>
        <w:t>Druh služby</w:t>
      </w:r>
      <w:r w:rsidRPr="005E7E59">
        <w:rPr>
          <w:rFonts w:ascii="Times New Roman" w:hAnsi="Times New Roman" w:cs="Times New Roman"/>
        </w:rPr>
        <w:t xml:space="preserve"> – druh sociální služby podle zákona o sociálních službách</w:t>
      </w:r>
      <w:r w:rsidR="006E3CDE" w:rsidRPr="005E7E59">
        <w:rPr>
          <w:rFonts w:ascii="Times New Roman" w:hAnsi="Times New Roman" w:cs="Times New Roman"/>
        </w:rPr>
        <w:t>,</w:t>
      </w:r>
      <w:r w:rsidRPr="005E7E59">
        <w:rPr>
          <w:rFonts w:ascii="Times New Roman" w:hAnsi="Times New Roman" w:cs="Times New Roman"/>
        </w:rPr>
        <w:t xml:space="preserve"> </w:t>
      </w:r>
    </w:p>
    <w:p w14:paraId="0B4C9952" w14:textId="478F5BEA" w:rsidR="0007104C" w:rsidRPr="005E7E59" w:rsidRDefault="007023B6" w:rsidP="00F03315">
      <w:pPr>
        <w:pStyle w:val="Odstavecseseznamem"/>
        <w:numPr>
          <w:ilvl w:val="0"/>
          <w:numId w:val="6"/>
        </w:numPr>
        <w:tabs>
          <w:tab w:val="clear" w:pos="0"/>
          <w:tab w:val="num" w:pos="-357"/>
        </w:tabs>
        <w:spacing w:after="160" w:line="259" w:lineRule="auto"/>
        <w:ind w:left="363" w:hanging="363"/>
        <w:jc w:val="both"/>
      </w:pPr>
      <w:r w:rsidRPr="005E7E59">
        <w:rPr>
          <w:rFonts w:ascii="Times New Roman" w:hAnsi="Times New Roman" w:cs="Times New Roman"/>
          <w:b/>
          <w:bCs/>
        </w:rPr>
        <w:t>Interval kapacity</w:t>
      </w:r>
      <w:r w:rsidRPr="005E7E59">
        <w:rPr>
          <w:rFonts w:ascii="Times New Roman" w:hAnsi="Times New Roman" w:cs="Times New Roman"/>
        </w:rPr>
        <w:t xml:space="preserve"> – orientační interval kapacity definované s ohledem na formu poskytované sociální služby (lůžka, </w:t>
      </w:r>
      <w:proofErr w:type="spellStart"/>
      <w:r w:rsidRPr="005E7E59">
        <w:rPr>
          <w:rFonts w:ascii="Times New Roman" w:hAnsi="Times New Roman" w:cs="Times New Roman"/>
        </w:rPr>
        <w:t>klientohodiny</w:t>
      </w:r>
      <w:proofErr w:type="spellEnd"/>
      <w:r w:rsidRPr="005E7E59">
        <w:rPr>
          <w:rFonts w:ascii="Times New Roman" w:hAnsi="Times New Roman" w:cs="Times New Roman"/>
        </w:rPr>
        <w:t>, počet klientů)</w:t>
      </w:r>
      <w:r w:rsidR="006E3CDE" w:rsidRPr="005E7E59">
        <w:rPr>
          <w:rFonts w:ascii="Times New Roman" w:hAnsi="Times New Roman" w:cs="Times New Roman"/>
        </w:rPr>
        <w:t>,</w:t>
      </w:r>
    </w:p>
    <w:p w14:paraId="14A2884E" w14:textId="61C6011D" w:rsidR="0007104C" w:rsidRPr="005E7E59" w:rsidRDefault="007023B6" w:rsidP="00F03315">
      <w:pPr>
        <w:pStyle w:val="Odstavecseseznamem"/>
        <w:numPr>
          <w:ilvl w:val="0"/>
          <w:numId w:val="6"/>
        </w:numPr>
        <w:tabs>
          <w:tab w:val="clear" w:pos="0"/>
          <w:tab w:val="num" w:pos="-357"/>
        </w:tabs>
        <w:spacing w:after="160" w:line="259" w:lineRule="auto"/>
        <w:ind w:left="363" w:hanging="363"/>
        <w:jc w:val="both"/>
      </w:pPr>
      <w:proofErr w:type="spellStart"/>
      <w:r w:rsidRPr="005E7E59">
        <w:rPr>
          <w:rFonts w:ascii="Times New Roman" w:hAnsi="Times New Roman" w:cs="Times New Roman"/>
          <w:b/>
          <w:bCs/>
        </w:rPr>
        <w:t>Nepodkročitelný</w:t>
      </w:r>
      <w:proofErr w:type="spellEnd"/>
      <w:r w:rsidRPr="005E7E59">
        <w:rPr>
          <w:rFonts w:ascii="Times New Roman" w:hAnsi="Times New Roman" w:cs="Times New Roman"/>
          <w:b/>
          <w:bCs/>
        </w:rPr>
        <w:t>/ Personální</w:t>
      </w:r>
      <w:r w:rsidRPr="005E7E59">
        <w:rPr>
          <w:rFonts w:ascii="Times New Roman" w:hAnsi="Times New Roman" w:cs="Times New Roman"/>
        </w:rPr>
        <w:t xml:space="preserve"> standard – hodnota pro </w:t>
      </w:r>
      <w:proofErr w:type="spellStart"/>
      <w:r w:rsidRPr="005E7E59">
        <w:rPr>
          <w:rFonts w:ascii="Times New Roman" w:hAnsi="Times New Roman" w:cs="Times New Roman"/>
        </w:rPr>
        <w:t>nepodkročitelný</w:t>
      </w:r>
      <w:proofErr w:type="spellEnd"/>
      <w:r w:rsidRPr="005E7E59">
        <w:rPr>
          <w:rFonts w:ascii="Times New Roman" w:hAnsi="Times New Roman" w:cs="Times New Roman"/>
        </w:rPr>
        <w:t xml:space="preserve"> / personální standard</w:t>
      </w:r>
      <w:r w:rsidR="006E3CDE" w:rsidRPr="005E7E59">
        <w:rPr>
          <w:rFonts w:ascii="Times New Roman" w:hAnsi="Times New Roman" w:cs="Times New Roman"/>
        </w:rPr>
        <w:t>.</w:t>
      </w:r>
    </w:p>
    <w:p w14:paraId="3A53C914" w14:textId="77777777" w:rsidR="0007104C" w:rsidRPr="005E7E59" w:rsidRDefault="0007104C" w:rsidP="00F03315">
      <w:pPr>
        <w:pStyle w:val="Odstavecseseznamem"/>
        <w:spacing w:after="160" w:line="259" w:lineRule="auto"/>
        <w:ind w:left="363"/>
        <w:jc w:val="both"/>
        <w:rPr>
          <w:rFonts w:ascii="Times New Roman" w:hAnsi="Times New Roman" w:cs="Times New Roman"/>
        </w:rPr>
      </w:pPr>
    </w:p>
    <w:p w14:paraId="3B55D0F5" w14:textId="77777777" w:rsidR="0007104C" w:rsidRPr="005E7E59" w:rsidRDefault="007023B6" w:rsidP="00F03315">
      <w:pPr>
        <w:ind w:left="363"/>
        <w:rPr>
          <w:rFonts w:ascii="Times New Roman" w:hAnsi="Times New Roman" w:cs="Times New Roman"/>
          <w:b/>
          <w:u w:val="single"/>
        </w:rPr>
      </w:pPr>
      <w:r w:rsidRPr="005E7E59">
        <w:rPr>
          <w:rFonts w:ascii="Times New Roman" w:hAnsi="Times New Roman" w:cs="Times New Roman"/>
          <w:b/>
          <w:u w:val="single"/>
        </w:rPr>
        <w:t xml:space="preserve">Definice proměnných ve vzorcích pro výpočet </w:t>
      </w:r>
    </w:p>
    <w:p w14:paraId="663E0A23" w14:textId="2DFEE694" w:rsidR="0007104C" w:rsidRPr="005E7E59" w:rsidRDefault="007023B6" w:rsidP="00F03315">
      <w:pPr>
        <w:pStyle w:val="Odstavecseseznamem"/>
        <w:numPr>
          <w:ilvl w:val="0"/>
          <w:numId w:val="2"/>
        </w:numPr>
        <w:tabs>
          <w:tab w:val="clear" w:pos="0"/>
          <w:tab w:val="num" w:pos="-357"/>
        </w:tabs>
        <w:spacing w:after="160" w:line="254" w:lineRule="auto"/>
        <w:ind w:left="363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  <w:b/>
          <w:bCs/>
        </w:rPr>
        <w:t>PS</w:t>
      </w:r>
      <w:r w:rsidRPr="005E7E59">
        <w:rPr>
          <w:rFonts w:ascii="Times New Roman" w:hAnsi="Times New Roman" w:cs="Times New Roman"/>
        </w:rPr>
        <w:t xml:space="preserve"> –</w:t>
      </w:r>
      <w:r w:rsidR="006E3CDE" w:rsidRPr="005E7E59">
        <w:rPr>
          <w:rFonts w:ascii="Times New Roman" w:hAnsi="Times New Roman" w:cs="Times New Roman"/>
        </w:rPr>
        <w:t xml:space="preserve"> </w:t>
      </w:r>
      <w:r w:rsidRPr="005E7E59">
        <w:rPr>
          <w:rFonts w:ascii="Times New Roman" w:hAnsi="Times New Roman" w:cs="Times New Roman"/>
        </w:rPr>
        <w:t>personální standard, tj. počet přepočtených pracovních úvazků</w:t>
      </w:r>
      <w:r w:rsidR="006E3CDE" w:rsidRPr="005E7E59">
        <w:rPr>
          <w:rFonts w:ascii="Times New Roman" w:hAnsi="Times New Roman" w:cs="Times New Roman"/>
        </w:rPr>
        <w:t>,</w:t>
      </w:r>
    </w:p>
    <w:p w14:paraId="7517D753" w14:textId="0A4378BF" w:rsidR="0007104C" w:rsidRPr="005E7E59" w:rsidRDefault="007023B6" w:rsidP="00F03315">
      <w:pPr>
        <w:pStyle w:val="Odstavecseseznamem"/>
        <w:numPr>
          <w:ilvl w:val="0"/>
          <w:numId w:val="2"/>
        </w:numPr>
        <w:tabs>
          <w:tab w:val="clear" w:pos="0"/>
          <w:tab w:val="num" w:pos="-357"/>
        </w:tabs>
        <w:spacing w:after="160" w:line="254" w:lineRule="auto"/>
        <w:ind w:left="363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  <w:b/>
          <w:bCs/>
        </w:rPr>
        <w:t>Dobrá praxe</w:t>
      </w:r>
      <w:r w:rsidRPr="005E7E59">
        <w:rPr>
          <w:rFonts w:ascii="Times New Roman" w:hAnsi="Times New Roman" w:cs="Times New Roman"/>
        </w:rPr>
        <w:t xml:space="preserve"> – číselné vyjádření poměru lůžek/klientů na jednoho aktivního pracovníka pro</w:t>
      </w:r>
      <w:r w:rsidR="00A3022E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>minimální a optimální personální standard, které je stanovováno individuálně pro každý druh a</w:t>
      </w:r>
      <w:r w:rsidR="00A3022E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>formu služby</w:t>
      </w:r>
      <w:r w:rsidR="006E3CDE" w:rsidRPr="005E7E59">
        <w:rPr>
          <w:rFonts w:ascii="Times New Roman" w:hAnsi="Times New Roman" w:cs="Times New Roman"/>
        </w:rPr>
        <w:t>,</w:t>
      </w:r>
    </w:p>
    <w:p w14:paraId="2EAC7999" w14:textId="5500105C" w:rsidR="0007104C" w:rsidRPr="005E7E59" w:rsidRDefault="007023B6" w:rsidP="00F03315">
      <w:pPr>
        <w:pStyle w:val="Odstavecseseznamem"/>
        <w:numPr>
          <w:ilvl w:val="0"/>
          <w:numId w:val="2"/>
        </w:numPr>
        <w:tabs>
          <w:tab w:val="clear" w:pos="0"/>
          <w:tab w:val="num" w:pos="-357"/>
        </w:tabs>
        <w:spacing w:after="160" w:line="254" w:lineRule="auto"/>
        <w:ind w:left="363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  <w:b/>
          <w:bCs/>
        </w:rPr>
        <w:t>Potřebnost</w:t>
      </w:r>
      <w:r w:rsidRPr="005E7E59">
        <w:rPr>
          <w:rFonts w:ascii="Times New Roman" w:hAnsi="Times New Roman" w:cs="Times New Roman"/>
        </w:rPr>
        <w:t xml:space="preserve"> </w:t>
      </w:r>
      <w:r w:rsidRPr="005E7E59">
        <w:rPr>
          <w:rFonts w:ascii="Times New Roman" w:hAnsi="Times New Roman" w:cs="Times New Roman"/>
          <w:b/>
          <w:bCs/>
        </w:rPr>
        <w:t>–</w:t>
      </w:r>
      <w:r w:rsidRPr="005E7E59">
        <w:rPr>
          <w:rFonts w:ascii="Times New Roman" w:hAnsi="Times New Roman" w:cs="Times New Roman"/>
        </w:rPr>
        <w:t xml:space="preserve"> kdo a jak často potřebuje soc. službu (počet setkání s klienty za den, rozsah požadované péče)</w:t>
      </w:r>
      <w:r w:rsidR="006E3CDE" w:rsidRPr="005E7E59">
        <w:rPr>
          <w:rFonts w:ascii="Times New Roman" w:hAnsi="Times New Roman" w:cs="Times New Roman"/>
        </w:rPr>
        <w:t>,</w:t>
      </w:r>
    </w:p>
    <w:p w14:paraId="29C1B288" w14:textId="7323D4FC" w:rsidR="0007104C" w:rsidRPr="005E7E59" w:rsidRDefault="007023B6" w:rsidP="00F03315">
      <w:pPr>
        <w:pStyle w:val="Odstavecseseznamem"/>
        <w:numPr>
          <w:ilvl w:val="0"/>
          <w:numId w:val="2"/>
        </w:numPr>
        <w:tabs>
          <w:tab w:val="clear" w:pos="0"/>
          <w:tab w:val="num" w:pos="-357"/>
        </w:tabs>
        <w:spacing w:after="160" w:line="254" w:lineRule="auto"/>
        <w:ind w:left="363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  <w:b/>
          <w:bCs/>
        </w:rPr>
        <w:t>Setkání</w:t>
      </w:r>
      <w:r w:rsidRPr="005E7E59">
        <w:rPr>
          <w:rFonts w:ascii="Times New Roman" w:hAnsi="Times New Roman" w:cs="Times New Roman"/>
        </w:rPr>
        <w:t xml:space="preserve"> – individuální nebo skupinové setkání klienta nebo klientů s pracovníkem nebo pracovníky poskytovatele, u něhož je poskytována služba (může obsahovat jednu, nebo více intervencí a</w:t>
      </w:r>
      <w:r w:rsidR="00A3022E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 xml:space="preserve">vyjadřuje podklad pro stanovení nezbytného počtu </w:t>
      </w:r>
      <w:proofErr w:type="spellStart"/>
      <w:r w:rsidRPr="005E7E59">
        <w:rPr>
          <w:rFonts w:ascii="Times New Roman" w:hAnsi="Times New Roman" w:cs="Times New Roman"/>
        </w:rPr>
        <w:t>klientohodin</w:t>
      </w:r>
      <w:proofErr w:type="spellEnd"/>
      <w:r w:rsidRPr="005E7E59">
        <w:rPr>
          <w:rFonts w:ascii="Times New Roman" w:hAnsi="Times New Roman" w:cs="Times New Roman"/>
        </w:rPr>
        <w:t>, které služba poskytuje komunitě)</w:t>
      </w:r>
      <w:r w:rsidR="006E3CDE" w:rsidRPr="005E7E59">
        <w:rPr>
          <w:rFonts w:ascii="Times New Roman" w:hAnsi="Times New Roman" w:cs="Times New Roman"/>
        </w:rPr>
        <w:t>,</w:t>
      </w:r>
    </w:p>
    <w:p w14:paraId="06EADDFB" w14:textId="11062AEA" w:rsidR="0007104C" w:rsidRPr="005E7E59" w:rsidRDefault="007023B6" w:rsidP="00F03315">
      <w:pPr>
        <w:pStyle w:val="Odstavecseseznamem"/>
        <w:numPr>
          <w:ilvl w:val="0"/>
          <w:numId w:val="2"/>
        </w:numPr>
        <w:tabs>
          <w:tab w:val="clear" w:pos="0"/>
          <w:tab w:val="num" w:pos="-357"/>
        </w:tabs>
        <w:spacing w:after="160" w:line="254" w:lineRule="auto"/>
        <w:ind w:left="363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  <w:b/>
          <w:bCs/>
        </w:rPr>
        <w:t>Koeficient směn</w:t>
      </w:r>
      <w:r w:rsidRPr="005E7E59">
        <w:rPr>
          <w:rFonts w:ascii="Times New Roman" w:hAnsi="Times New Roman" w:cs="Times New Roman"/>
        </w:rPr>
        <w:t xml:space="preserve"> – vyjádření potřeby navýšení přepočtených pracovních úvazků, kvůli potřebě nároků pracovního fondu</w:t>
      </w:r>
      <w:r w:rsidR="006E3CDE" w:rsidRPr="005E7E59">
        <w:rPr>
          <w:rFonts w:ascii="Times New Roman" w:hAnsi="Times New Roman" w:cs="Times New Roman"/>
        </w:rPr>
        <w:t>.</w:t>
      </w:r>
    </w:p>
    <w:p w14:paraId="7B52A01A" w14:textId="77777777" w:rsidR="0007104C" w:rsidRPr="005E7E59" w:rsidRDefault="007023B6" w:rsidP="00F03315">
      <w:pPr>
        <w:jc w:val="center"/>
        <w:rPr>
          <w:rFonts w:ascii="Times New Roman" w:hAnsi="Times New Roman" w:cs="Times New Roman"/>
          <w:iCs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Koef.směn=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Psl.*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d*t+1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PF-NPF</m:t>
                  </m:r>
                </m:e>
              </m:d>
              <m:r>
                <w:rPr>
                  <w:rFonts w:ascii="Cambria Math" w:hAnsi="Cambria Math"/>
                </w:rPr>
                <m:t>*t</m:t>
              </m:r>
            </m:den>
          </m:f>
        </m:oMath>
      </m:oMathPara>
    </w:p>
    <w:p w14:paraId="2BD4EEF2" w14:textId="77777777" w:rsidR="0007104C" w:rsidRPr="005E7E59" w:rsidRDefault="007023B6" w:rsidP="00F03315">
      <w:pPr>
        <w:jc w:val="center"/>
        <w:rPr>
          <w:rFonts w:ascii="Times New Roman" w:hAnsi="Times New Roman" w:cs="Times New Roman"/>
          <w:iCs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Koef.jednosměn.=1,22</m:t>
          </m:r>
        </m:oMath>
      </m:oMathPara>
    </w:p>
    <w:p w14:paraId="22DF8A2A" w14:textId="77777777" w:rsidR="0007104C" w:rsidRPr="005E7E59" w:rsidRDefault="007023B6" w:rsidP="00F03315">
      <w:pPr>
        <w:jc w:val="center"/>
        <w:rPr>
          <w:rFonts w:ascii="Times New Roman" w:hAnsi="Times New Roman" w:cs="Times New Roman"/>
          <w:iCs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Koef.třísměn.=5,56</m:t>
          </m:r>
        </m:oMath>
      </m:oMathPara>
    </w:p>
    <w:p w14:paraId="74C43556" w14:textId="77777777" w:rsidR="0007104C" w:rsidRPr="005E7E59" w:rsidRDefault="007023B6" w:rsidP="00F03315">
      <w:pPr>
        <w:rPr>
          <w:rFonts w:ascii="Times New Roman" w:hAnsi="Times New Roman" w:cs="Times New Roman"/>
        </w:rPr>
      </w:pPr>
      <w:proofErr w:type="spellStart"/>
      <w:r w:rsidRPr="005E7E59">
        <w:rPr>
          <w:rFonts w:ascii="Times New Roman" w:hAnsi="Times New Roman" w:cs="Times New Roman"/>
        </w:rPr>
        <w:t>Koef</w:t>
      </w:r>
      <w:proofErr w:type="spellEnd"/>
      <w:r w:rsidRPr="005E7E59">
        <w:rPr>
          <w:rFonts w:ascii="Times New Roman" w:hAnsi="Times New Roman" w:cs="Times New Roman"/>
        </w:rPr>
        <w:t>. směn – popis proměnných ve výpočtu:</w:t>
      </w:r>
    </w:p>
    <w:p w14:paraId="263F1A68" w14:textId="5527DAC4" w:rsidR="0007104C" w:rsidRPr="005E7E59" w:rsidRDefault="007023B6" w:rsidP="00F03315">
      <w:pPr>
        <w:pStyle w:val="Odstavecseseznamem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</w:rPr>
      </w:pPr>
      <w:proofErr w:type="spellStart"/>
      <w:r w:rsidRPr="005E7E59">
        <w:rPr>
          <w:rFonts w:ascii="Times New Roman" w:hAnsi="Times New Roman" w:cs="Times New Roman"/>
        </w:rPr>
        <w:t>Psl</w:t>
      </w:r>
      <w:proofErr w:type="spellEnd"/>
      <w:r w:rsidRPr="005E7E59">
        <w:rPr>
          <w:rFonts w:ascii="Times New Roman" w:hAnsi="Times New Roman" w:cs="Times New Roman"/>
        </w:rPr>
        <w:t>. – provoz služby podle směn v hodinách za den (nepřetržitý provoz 3, ostatní 1)</w:t>
      </w:r>
      <w:r w:rsidR="006E3CDE" w:rsidRPr="005E7E59">
        <w:rPr>
          <w:rFonts w:ascii="Times New Roman" w:hAnsi="Times New Roman" w:cs="Times New Roman"/>
        </w:rPr>
        <w:t>,</w:t>
      </w:r>
    </w:p>
    <w:p w14:paraId="5DE4CC7D" w14:textId="76A03662" w:rsidR="0007104C" w:rsidRPr="005E7E59" w:rsidRDefault="007023B6" w:rsidP="00F03315">
      <w:pPr>
        <w:pStyle w:val="Odstavecseseznamem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d – počet dní v týdnu, které je služba v</w:t>
      </w:r>
      <w:r w:rsidR="006E3CDE" w:rsidRPr="005E7E59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>provozu</w:t>
      </w:r>
      <w:r w:rsidR="006E3CDE" w:rsidRPr="005E7E59">
        <w:rPr>
          <w:rFonts w:ascii="Times New Roman" w:hAnsi="Times New Roman" w:cs="Times New Roman"/>
        </w:rPr>
        <w:t>,</w:t>
      </w:r>
    </w:p>
    <w:p w14:paraId="2D85C6E8" w14:textId="7B5356DE" w:rsidR="0007104C" w:rsidRPr="005E7E59" w:rsidRDefault="007023B6" w:rsidP="00F03315">
      <w:pPr>
        <w:pStyle w:val="Odstavecseseznamem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t – počet týdnů v roce (52)</w:t>
      </w:r>
      <w:r w:rsidR="006E3CDE" w:rsidRPr="005E7E59">
        <w:rPr>
          <w:rFonts w:ascii="Times New Roman" w:hAnsi="Times New Roman" w:cs="Times New Roman"/>
        </w:rPr>
        <w:t>,</w:t>
      </w:r>
    </w:p>
    <w:p w14:paraId="002C708D" w14:textId="473879DC" w:rsidR="0007104C" w:rsidRPr="005E7E59" w:rsidRDefault="007023B6" w:rsidP="00F03315">
      <w:pPr>
        <w:pStyle w:val="Odstavecseseznamem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PF – pracovní fond zaměstnance za týden (podle zákoníku práce směnný provoz může být max. 37,5 hodiny)</w:t>
      </w:r>
      <w:r w:rsidR="006E3CDE" w:rsidRPr="005E7E59">
        <w:rPr>
          <w:rFonts w:ascii="Times New Roman" w:hAnsi="Times New Roman" w:cs="Times New Roman"/>
        </w:rPr>
        <w:t>,</w:t>
      </w:r>
    </w:p>
    <w:p w14:paraId="43E68287" w14:textId="5CA7C676" w:rsidR="0007104C" w:rsidRPr="005E7E59" w:rsidRDefault="007023B6" w:rsidP="00F03315">
      <w:pPr>
        <w:pStyle w:val="Odstavecseseznamem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NPF – nárok na pracovní fond (průměrná nemocnost, dovolené, vzdělávání …) 7,21 hod/ týden</w:t>
      </w:r>
      <w:r w:rsidR="006E3CDE" w:rsidRPr="005E7E59">
        <w:rPr>
          <w:rFonts w:ascii="Times New Roman" w:hAnsi="Times New Roman" w:cs="Times New Roman"/>
        </w:rPr>
        <w:t>.</w:t>
      </w:r>
    </w:p>
    <w:p w14:paraId="7D2A3C73" w14:textId="77777777" w:rsidR="0007104C" w:rsidRPr="005E7E59" w:rsidRDefault="0007104C">
      <w:pPr>
        <w:rPr>
          <w:rFonts w:ascii="Times New Roman" w:hAnsi="Times New Roman" w:cs="Times New Roman"/>
        </w:rPr>
      </w:pPr>
    </w:p>
    <w:p w14:paraId="356E302B" w14:textId="77777777" w:rsidR="0007104C" w:rsidRPr="005E7E59" w:rsidRDefault="007023B6">
      <w:pPr>
        <w:spacing w:line="254" w:lineRule="auto"/>
        <w:rPr>
          <w:rFonts w:ascii="Times New Roman" w:hAnsi="Times New Roman" w:cs="Times New Roman"/>
          <w:b/>
          <w:bCs/>
          <w:u w:val="single"/>
        </w:rPr>
      </w:pPr>
      <w:r w:rsidRPr="005E7E59">
        <w:rPr>
          <w:rFonts w:ascii="Times New Roman" w:hAnsi="Times New Roman" w:cs="Times New Roman"/>
          <w:b/>
          <w:bCs/>
          <w:u w:val="single"/>
        </w:rPr>
        <w:t>Personální standard – příklady vzorců pro výpočet</w:t>
      </w:r>
    </w:p>
    <w:p w14:paraId="5F3AC44D" w14:textId="77777777" w:rsidR="0007104C" w:rsidRPr="005E7E59" w:rsidRDefault="0007104C">
      <w:pPr>
        <w:spacing w:line="254" w:lineRule="auto"/>
        <w:rPr>
          <w:rFonts w:ascii="Times New Roman" w:hAnsi="Times New Roman" w:cs="Times New Roman"/>
        </w:rPr>
      </w:pPr>
    </w:p>
    <w:p w14:paraId="6C89A047" w14:textId="3F2E4CC5" w:rsidR="0007104C" w:rsidRPr="005E7E59" w:rsidRDefault="007023B6" w:rsidP="00F03315">
      <w:pPr>
        <w:pStyle w:val="Odstavecseseznamem"/>
        <w:numPr>
          <w:ilvl w:val="0"/>
          <w:numId w:val="7"/>
        </w:numPr>
        <w:tabs>
          <w:tab w:val="clear" w:pos="0"/>
          <w:tab w:val="num" w:pos="-360"/>
        </w:tabs>
        <w:spacing w:after="160" w:line="254" w:lineRule="auto"/>
        <w:ind w:left="360"/>
        <w:rPr>
          <w:b/>
          <w:bCs/>
        </w:rPr>
      </w:pPr>
      <w:r w:rsidRPr="005E7E59">
        <w:rPr>
          <w:rFonts w:ascii="Times New Roman" w:hAnsi="Times New Roman" w:cs="Times New Roman"/>
          <w:b/>
          <w:bCs/>
        </w:rPr>
        <w:t>Pečovatelská</w:t>
      </w:r>
      <w:r w:rsidR="00423381" w:rsidRPr="005E7E59">
        <w:rPr>
          <w:rFonts w:ascii="Times New Roman" w:hAnsi="Times New Roman" w:cs="Times New Roman"/>
          <w:b/>
          <w:bCs/>
        </w:rPr>
        <w:t xml:space="preserve"> služba a osobní asistence</w:t>
      </w:r>
    </w:p>
    <w:p w14:paraId="30E85C6A" w14:textId="77777777" w:rsidR="006E3CDE" w:rsidRPr="005E7E59" w:rsidRDefault="006E3CDE" w:rsidP="006E3CDE">
      <w:pPr>
        <w:pStyle w:val="Odstavecseseznamem"/>
        <w:spacing w:after="160" w:line="254" w:lineRule="auto"/>
        <w:ind w:left="360"/>
        <w:rPr>
          <w:b/>
          <w:bCs/>
        </w:rPr>
      </w:pPr>
    </w:p>
    <w:p w14:paraId="76D6A99E" w14:textId="77777777" w:rsidR="0007104C" w:rsidRPr="005E7E59" w:rsidRDefault="007023B6" w:rsidP="00F03315">
      <w:pPr>
        <w:pStyle w:val="Odstavecseseznamem"/>
        <w:numPr>
          <w:ilvl w:val="1"/>
          <w:numId w:val="7"/>
        </w:numPr>
        <w:tabs>
          <w:tab w:val="clear" w:pos="0"/>
          <w:tab w:val="num" w:pos="-360"/>
        </w:tabs>
        <w:spacing w:after="160" w:line="254" w:lineRule="auto"/>
        <w:ind w:left="1080"/>
        <w:rPr>
          <w:b/>
          <w:bCs/>
        </w:rPr>
      </w:pPr>
      <w:r w:rsidRPr="005E7E59">
        <w:rPr>
          <w:rFonts w:ascii="Times New Roman" w:hAnsi="Times New Roman" w:cs="Times New Roman"/>
          <w:b/>
          <w:bCs/>
        </w:rPr>
        <w:t>Terénní forma</w:t>
      </w:r>
    </w:p>
    <w:p w14:paraId="24360CE9" w14:textId="77777777" w:rsidR="0007104C" w:rsidRPr="005E7E59" w:rsidRDefault="007023B6" w:rsidP="00F03315">
      <w:pPr>
        <w:ind w:left="348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lastRenderedPageBreak/>
        <w:t>Služba je realizována primárně pracovníky v sociálních službách s dohledem sociálního pracovníka, tj. minimálně jeden přepočtený úvazek musí být obsazen sociálním pracovníkem.</w:t>
      </w:r>
    </w:p>
    <w:p w14:paraId="4899F985" w14:textId="77777777" w:rsidR="0007104C" w:rsidRPr="005E7E59" w:rsidRDefault="007023B6" w:rsidP="00F03315">
      <w:pPr>
        <w:ind w:left="360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PS = počet klientů * průměrná doba poskytování * </w:t>
      </w:r>
      <w:proofErr w:type="spellStart"/>
      <w:r w:rsidRPr="005E7E59">
        <w:rPr>
          <w:rFonts w:ascii="Times New Roman" w:hAnsi="Times New Roman" w:cs="Times New Roman"/>
        </w:rPr>
        <w:t>koef</w:t>
      </w:r>
      <w:proofErr w:type="spellEnd"/>
      <w:r w:rsidRPr="005E7E59">
        <w:rPr>
          <w:rFonts w:ascii="Times New Roman" w:hAnsi="Times New Roman" w:cs="Times New Roman"/>
        </w:rPr>
        <w:t xml:space="preserve"> 1 směn / 8 hod</w:t>
      </w:r>
    </w:p>
    <w:p w14:paraId="4A508317" w14:textId="023FF7FE" w:rsidR="0007104C" w:rsidRPr="005E7E59" w:rsidRDefault="007023B6" w:rsidP="006E3CDE">
      <w:pPr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Časová náročnost podpory, resp. setkání s klientem (proměnná pro stanovení Optimální a minimální hranice PS)</w:t>
      </w:r>
    </w:p>
    <w:p w14:paraId="0DC1D496" w14:textId="77777777" w:rsidR="0007104C" w:rsidRPr="005E7E59" w:rsidRDefault="007023B6" w:rsidP="00F03315">
      <w:pPr>
        <w:pStyle w:val="Odstavecseseznamem"/>
        <w:numPr>
          <w:ilvl w:val="0"/>
          <w:numId w:val="4"/>
        </w:numPr>
        <w:tabs>
          <w:tab w:val="clear" w:pos="0"/>
          <w:tab w:val="num" w:pos="-360"/>
        </w:tabs>
        <w:spacing w:after="160" w:line="254" w:lineRule="auto"/>
        <w:ind w:left="1080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Min – 15 min</w:t>
      </w:r>
    </w:p>
    <w:p w14:paraId="6005400E" w14:textId="77777777" w:rsidR="0007104C" w:rsidRPr="005E7E59" w:rsidRDefault="007023B6" w:rsidP="00F03315">
      <w:pPr>
        <w:ind w:left="360"/>
        <w:rPr>
          <w:rFonts w:ascii="Times New Roman" w:hAnsi="Times New Roman" w:cs="Times New Roman"/>
          <w:b/>
          <w:u w:val="single"/>
        </w:rPr>
      </w:pPr>
      <w:r w:rsidRPr="005E7E59">
        <w:rPr>
          <w:rFonts w:ascii="Times New Roman" w:hAnsi="Times New Roman" w:cs="Times New Roman"/>
          <w:b/>
          <w:u w:val="single"/>
        </w:rPr>
        <w:t>Vzorec pro výpočet:</w:t>
      </w:r>
    </w:p>
    <w:p w14:paraId="44773074" w14:textId="6E43EF1D" w:rsidR="0007104C" w:rsidRPr="005E7E59" w:rsidRDefault="007023B6" w:rsidP="00F03315">
      <w:pPr>
        <w:ind w:left="348"/>
        <w:jc w:val="both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t>Pro podporu 100 klientů denně (dopravní koeficient je stanoven pro konkrétní případ na 30</w:t>
      </w:r>
      <w:r w:rsidR="00F03315" w:rsidRPr="005E7E59">
        <w:rPr>
          <w:rFonts w:ascii="Times New Roman" w:hAnsi="Times New Roman" w:cs="Times New Roman"/>
          <w:b/>
        </w:rPr>
        <w:t xml:space="preserve"> </w:t>
      </w:r>
      <w:r w:rsidRPr="005E7E59">
        <w:rPr>
          <w:rFonts w:ascii="Times New Roman" w:hAnsi="Times New Roman" w:cs="Times New Roman"/>
          <w:b/>
        </w:rPr>
        <w:t>min pro každou návštěvu klienta) je nutné zabezpečit 11,5 úvazku.</w:t>
      </w:r>
    </w:p>
    <w:p w14:paraId="00C3DB91" w14:textId="3F392BAA" w:rsidR="0007104C" w:rsidRPr="005E7E59" w:rsidRDefault="007023B6" w:rsidP="00F03315">
      <w:pPr>
        <w:ind w:left="348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PS = 100 klientů denně * 0,75 hodiny *1,22 / 8 = 11,4</w:t>
      </w:r>
      <w:bookmarkStart w:id="0" w:name="_Hlk33789305"/>
      <w:bookmarkEnd w:id="0"/>
    </w:p>
    <w:p w14:paraId="74CB0B89" w14:textId="77777777" w:rsidR="0007104C" w:rsidRPr="005E7E59" w:rsidRDefault="0007104C" w:rsidP="00F03315">
      <w:pPr>
        <w:ind w:left="348"/>
        <w:rPr>
          <w:rFonts w:ascii="Times New Roman" w:hAnsi="Times New Roman" w:cs="Times New Roman"/>
        </w:rPr>
      </w:pPr>
    </w:p>
    <w:p w14:paraId="2C867A03" w14:textId="0F4CE39D" w:rsidR="0007104C" w:rsidRPr="005E7E59" w:rsidRDefault="007023B6" w:rsidP="00F03315">
      <w:pPr>
        <w:pStyle w:val="Odstavecseseznamem"/>
        <w:numPr>
          <w:ilvl w:val="0"/>
          <w:numId w:val="7"/>
        </w:numPr>
        <w:tabs>
          <w:tab w:val="clear" w:pos="0"/>
          <w:tab w:val="num" w:pos="-360"/>
        </w:tabs>
        <w:spacing w:after="160" w:line="254" w:lineRule="auto"/>
        <w:ind w:left="360"/>
        <w:rPr>
          <w:b/>
          <w:bCs/>
        </w:rPr>
      </w:pPr>
      <w:r w:rsidRPr="005E7E59">
        <w:rPr>
          <w:rFonts w:ascii="Times New Roman" w:hAnsi="Times New Roman" w:cs="Times New Roman"/>
          <w:b/>
          <w:bCs/>
        </w:rPr>
        <w:t xml:space="preserve">Tísňová péče </w:t>
      </w:r>
    </w:p>
    <w:p w14:paraId="0A6D8095" w14:textId="77777777" w:rsidR="006E3CDE" w:rsidRPr="005E7E59" w:rsidRDefault="006E3CDE" w:rsidP="006E3CDE">
      <w:pPr>
        <w:pStyle w:val="Odstavecseseznamem"/>
        <w:spacing w:after="160" w:line="254" w:lineRule="auto"/>
        <w:ind w:left="360"/>
        <w:rPr>
          <w:b/>
          <w:bCs/>
        </w:rPr>
      </w:pPr>
    </w:p>
    <w:p w14:paraId="3E03920B" w14:textId="77777777" w:rsidR="0007104C" w:rsidRPr="005E7E59" w:rsidRDefault="007023B6" w:rsidP="00F03315">
      <w:pPr>
        <w:pStyle w:val="Odstavecseseznamem"/>
        <w:numPr>
          <w:ilvl w:val="1"/>
          <w:numId w:val="7"/>
        </w:numPr>
        <w:tabs>
          <w:tab w:val="clear" w:pos="0"/>
          <w:tab w:val="num" w:pos="-360"/>
        </w:tabs>
        <w:spacing w:after="160" w:line="254" w:lineRule="auto"/>
        <w:ind w:left="1080"/>
        <w:rPr>
          <w:b/>
          <w:bCs/>
        </w:rPr>
      </w:pPr>
      <w:r w:rsidRPr="005E7E59">
        <w:rPr>
          <w:rFonts w:ascii="Times New Roman" w:hAnsi="Times New Roman" w:cs="Times New Roman"/>
          <w:b/>
          <w:bCs/>
        </w:rPr>
        <w:t>Terénní forma</w:t>
      </w:r>
    </w:p>
    <w:p w14:paraId="2A067861" w14:textId="77777777" w:rsidR="0007104C" w:rsidRPr="005E7E59" w:rsidRDefault="007023B6" w:rsidP="00F03315">
      <w:pPr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Služba je poskytována sociálním pracovníkem, nebo krizovými interventy, kteří jsou v tomto případě, přes jejich vyšší kvalifikaci zařazeni do PSS. Kvalifikační předpoklady a rozvržení pracovních pozic určuje na návrh poskytovatele registrátor.</w:t>
      </w:r>
    </w:p>
    <w:p w14:paraId="5544E68C" w14:textId="77777777" w:rsidR="0007104C" w:rsidRPr="005E7E59" w:rsidRDefault="007023B6" w:rsidP="00F03315">
      <w:pPr>
        <w:ind w:left="360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PS = okamžitá kapacita * </w:t>
      </w:r>
      <w:proofErr w:type="spellStart"/>
      <w:r w:rsidRPr="005E7E59">
        <w:rPr>
          <w:rFonts w:ascii="Times New Roman" w:hAnsi="Times New Roman" w:cs="Times New Roman"/>
        </w:rPr>
        <w:t>koef</w:t>
      </w:r>
      <w:proofErr w:type="spellEnd"/>
      <w:r w:rsidRPr="005E7E59">
        <w:rPr>
          <w:rFonts w:ascii="Times New Roman" w:hAnsi="Times New Roman" w:cs="Times New Roman"/>
        </w:rPr>
        <w:t xml:space="preserve"> 3 směn</w:t>
      </w:r>
    </w:p>
    <w:p w14:paraId="4F4D635F" w14:textId="77777777" w:rsidR="0007104C" w:rsidRPr="005E7E59" w:rsidRDefault="007023B6" w:rsidP="00F03315">
      <w:pPr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Potřebnost, tj. kdo a jak často potřebuje soc. službu, = okamžité kapacitě, kterou je počet stále dostupných operátorů, tj. </w:t>
      </w:r>
      <w:proofErr w:type="spellStart"/>
      <w:r w:rsidRPr="005E7E59">
        <w:rPr>
          <w:rFonts w:ascii="Times New Roman" w:hAnsi="Times New Roman" w:cs="Times New Roman"/>
        </w:rPr>
        <w:t>klientohodin</w:t>
      </w:r>
      <w:proofErr w:type="spellEnd"/>
      <w:r w:rsidRPr="005E7E59">
        <w:rPr>
          <w:rFonts w:ascii="Times New Roman" w:hAnsi="Times New Roman" w:cs="Times New Roman"/>
        </w:rPr>
        <w:t xml:space="preserve"> během kterých je služba poskytována. </w:t>
      </w:r>
    </w:p>
    <w:p w14:paraId="66EA1D88" w14:textId="77777777" w:rsidR="0007104C" w:rsidRPr="005E7E59" w:rsidRDefault="007023B6" w:rsidP="00F03315">
      <w:pPr>
        <w:ind w:left="360"/>
        <w:rPr>
          <w:rFonts w:ascii="Times New Roman" w:hAnsi="Times New Roman" w:cs="Times New Roman"/>
          <w:b/>
          <w:u w:val="single"/>
        </w:rPr>
      </w:pPr>
      <w:r w:rsidRPr="005E7E59">
        <w:rPr>
          <w:rFonts w:ascii="Times New Roman" w:hAnsi="Times New Roman" w:cs="Times New Roman"/>
          <w:b/>
          <w:u w:val="single"/>
        </w:rPr>
        <w:t>Vzorec pro výpočet:</w:t>
      </w:r>
      <w:bookmarkStart w:id="1" w:name="_Hlk33788720"/>
      <w:bookmarkEnd w:id="1"/>
    </w:p>
    <w:p w14:paraId="3E7BEB6F" w14:textId="77777777" w:rsidR="0007104C" w:rsidRPr="005E7E59" w:rsidRDefault="007023B6" w:rsidP="00F03315">
      <w:pPr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  <w:b/>
        </w:rPr>
        <w:t>Pro provoz pracoviště tísňové péče s okamžitou kapacitou 2 operátorů je nutné zabezpečit 11 úvazků.</w:t>
      </w:r>
    </w:p>
    <w:p w14:paraId="34BF7A28" w14:textId="13C4C31F" w:rsidR="0007104C" w:rsidRPr="005E7E59" w:rsidRDefault="007023B6" w:rsidP="00F03315">
      <w:pPr>
        <w:ind w:left="348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PS = 2 operátoři * 5,56 = 11,12</w:t>
      </w:r>
    </w:p>
    <w:p w14:paraId="30BE22E1" w14:textId="77777777" w:rsidR="0007104C" w:rsidRPr="005E7E59" w:rsidRDefault="0007104C" w:rsidP="00F03315">
      <w:pPr>
        <w:ind w:left="348"/>
        <w:rPr>
          <w:rFonts w:ascii="Times New Roman" w:hAnsi="Times New Roman" w:cs="Times New Roman"/>
        </w:rPr>
      </w:pPr>
    </w:p>
    <w:p w14:paraId="717BF32D" w14:textId="7E7E41DE" w:rsidR="0007104C" w:rsidRPr="005E7E59" w:rsidRDefault="007023B6" w:rsidP="00F03315">
      <w:pPr>
        <w:pStyle w:val="Odstavecseseznamem"/>
        <w:numPr>
          <w:ilvl w:val="0"/>
          <w:numId w:val="7"/>
        </w:numPr>
        <w:tabs>
          <w:tab w:val="clear" w:pos="0"/>
          <w:tab w:val="num" w:pos="-360"/>
        </w:tabs>
        <w:spacing w:after="160" w:line="254" w:lineRule="auto"/>
        <w:ind w:left="360"/>
        <w:rPr>
          <w:b/>
          <w:bCs/>
        </w:rPr>
      </w:pPr>
      <w:r w:rsidRPr="005E7E59">
        <w:rPr>
          <w:rFonts w:ascii="Times New Roman" w:hAnsi="Times New Roman" w:cs="Times New Roman"/>
          <w:b/>
          <w:bCs/>
        </w:rPr>
        <w:t>Denní stacionáře</w:t>
      </w:r>
    </w:p>
    <w:p w14:paraId="4D2E9144" w14:textId="77777777" w:rsidR="006E3CDE" w:rsidRPr="005E7E59" w:rsidRDefault="006E3CDE" w:rsidP="006E3CDE">
      <w:pPr>
        <w:pStyle w:val="Odstavecseseznamem"/>
        <w:spacing w:after="160" w:line="254" w:lineRule="auto"/>
        <w:ind w:left="360"/>
        <w:rPr>
          <w:b/>
          <w:bCs/>
        </w:rPr>
      </w:pPr>
    </w:p>
    <w:p w14:paraId="3B2CFE5C" w14:textId="77777777" w:rsidR="0007104C" w:rsidRPr="005E7E59" w:rsidRDefault="007023B6" w:rsidP="00F03315">
      <w:pPr>
        <w:pStyle w:val="Odstavecseseznamem"/>
        <w:numPr>
          <w:ilvl w:val="1"/>
          <w:numId w:val="7"/>
        </w:numPr>
        <w:tabs>
          <w:tab w:val="clear" w:pos="0"/>
          <w:tab w:val="num" w:pos="-360"/>
        </w:tabs>
        <w:spacing w:after="160" w:line="254" w:lineRule="auto"/>
        <w:ind w:left="1080"/>
        <w:rPr>
          <w:rFonts w:ascii="Times New Roman" w:hAnsi="Times New Roman" w:cs="Times New Roman"/>
          <w:b/>
          <w:bCs/>
        </w:rPr>
      </w:pPr>
      <w:r w:rsidRPr="005E7E59">
        <w:rPr>
          <w:rFonts w:ascii="Times New Roman" w:hAnsi="Times New Roman" w:cs="Times New Roman"/>
          <w:b/>
          <w:bCs/>
        </w:rPr>
        <w:t>Ambulantní forma</w:t>
      </w:r>
    </w:p>
    <w:p w14:paraId="4826D062" w14:textId="77777777" w:rsidR="0007104C" w:rsidRPr="005E7E59" w:rsidRDefault="007023B6" w:rsidP="006E3CDE">
      <w:pPr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Služba je ve stanoveném rozsahu </w:t>
      </w:r>
      <w:proofErr w:type="spellStart"/>
      <w:r w:rsidRPr="005E7E59">
        <w:rPr>
          <w:rFonts w:ascii="Times New Roman" w:hAnsi="Times New Roman" w:cs="Times New Roman"/>
        </w:rPr>
        <w:t>klientohodin</w:t>
      </w:r>
      <w:proofErr w:type="spellEnd"/>
      <w:r w:rsidRPr="005E7E59">
        <w:rPr>
          <w:rFonts w:ascii="Times New Roman" w:hAnsi="Times New Roman" w:cs="Times New Roman"/>
        </w:rPr>
        <w:t xml:space="preserve"> (zjednodušeně otvírací doby) poskytována sociálním pracovníkem, nebo pracovníky v sociálních službách za předpokladu, že konkrétní aktivity jsou prováděny pod odborným dozorem sociálního pracovníka. Kvalifikační předpoklady a rozvržení pracovních pozic určuje registrátor.</w:t>
      </w:r>
    </w:p>
    <w:p w14:paraId="0B43D5C8" w14:textId="0C84BBB3" w:rsidR="0007104C" w:rsidRPr="005E7E59" w:rsidRDefault="007023B6" w:rsidP="00F03315">
      <w:pPr>
        <w:ind w:left="348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PS = suma (počet hodin * kapacita prostor / standard cílové skupiny a </w:t>
      </w:r>
      <w:r w:rsidR="00F03315" w:rsidRPr="005E7E59">
        <w:rPr>
          <w:rFonts w:ascii="Times New Roman" w:hAnsi="Times New Roman" w:cs="Times New Roman"/>
        </w:rPr>
        <w:t xml:space="preserve">aktivity) / </w:t>
      </w:r>
      <w:r w:rsidRPr="005E7E59">
        <w:rPr>
          <w:rFonts w:ascii="Times New Roman" w:hAnsi="Times New Roman" w:cs="Times New Roman"/>
        </w:rPr>
        <w:t>8</w:t>
      </w:r>
    </w:p>
    <w:p w14:paraId="446D1E97" w14:textId="0047C538" w:rsidR="0007104C" w:rsidRPr="005E7E59" w:rsidRDefault="007023B6" w:rsidP="00F03315">
      <w:pPr>
        <w:ind w:left="349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Standard cílové skupiny a aktivity, tj. jaká jsou omezení, případně požadavky konkrétní aktivity (např. promítání filmu vyžaduje pouze dohled 2 pracovníků, zatímco hrnčířské dílny se čtyřmi </w:t>
      </w:r>
      <w:r w:rsidRPr="005E7E59">
        <w:rPr>
          <w:rFonts w:ascii="Times New Roman" w:hAnsi="Times New Roman" w:cs="Times New Roman"/>
        </w:rPr>
        <w:lastRenderedPageBreak/>
        <w:t>pracovišti pro 4 klienty vyžadují pracovníka na dva klienty, tj. celkem 8 pracovníků). Dále na</w:t>
      </w:r>
      <w:r w:rsidR="00A3022E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>základě situace klienta, jeho zdravotního stavu a úrovně postižení je možná individuální péče (v</w:t>
      </w:r>
      <w:r w:rsidR="00A3022E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 xml:space="preserve">takovém případě by se věnoval 1 pracovník jednomu klientovi popřípadě podle poměrů specifických cílových skupin). </w:t>
      </w:r>
    </w:p>
    <w:p w14:paraId="293B64E4" w14:textId="77777777" w:rsidR="0007104C" w:rsidRPr="005E7E59" w:rsidRDefault="007023B6" w:rsidP="00F03315">
      <w:pPr>
        <w:ind w:left="348"/>
        <w:rPr>
          <w:rFonts w:ascii="Times New Roman" w:hAnsi="Times New Roman" w:cs="Times New Roman"/>
          <w:b/>
          <w:u w:val="single"/>
        </w:rPr>
      </w:pPr>
      <w:r w:rsidRPr="005E7E59">
        <w:rPr>
          <w:rFonts w:ascii="Times New Roman" w:hAnsi="Times New Roman" w:cs="Times New Roman"/>
          <w:b/>
          <w:u w:val="single"/>
        </w:rPr>
        <w:t>Vzorec pro výpočet:</w:t>
      </w:r>
    </w:p>
    <w:p w14:paraId="669A5717" w14:textId="4477618A" w:rsidR="0007104C" w:rsidRPr="005E7E59" w:rsidRDefault="007023B6" w:rsidP="00F03315">
      <w:pPr>
        <w:ind w:left="348"/>
        <w:jc w:val="both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t>Pro provoz centra v režimu dopoledních přednášek (1 pracovník 9:00 – 12:00), odpoledních kurzů s kapacitou 10 míst (5 pracovišť) a délce 2 hodiny (5 pracovníků 13:00 – 17:00) a</w:t>
      </w:r>
      <w:r w:rsidR="00A3022E">
        <w:rPr>
          <w:rFonts w:ascii="Times New Roman" w:hAnsi="Times New Roman" w:cs="Times New Roman"/>
          <w:b/>
        </w:rPr>
        <w:t> </w:t>
      </w:r>
      <w:r w:rsidRPr="005E7E59">
        <w:rPr>
          <w:rFonts w:ascii="Times New Roman" w:hAnsi="Times New Roman" w:cs="Times New Roman"/>
          <w:b/>
        </w:rPr>
        <w:t>společenských akcí (3 pracovníků 19:00 – 22:00) je nutné zabezpečit 3 úvazky</w:t>
      </w:r>
    </w:p>
    <w:p w14:paraId="4A0C0C82" w14:textId="36DAA35D" w:rsidR="0007104C" w:rsidRPr="005E7E59" w:rsidRDefault="007023B6" w:rsidP="00F03315">
      <w:pPr>
        <w:ind w:left="348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PS = 1 pracovník * 3 hodiny * 1,22 / 8 + 5 pracovníků * 2 hodiny *1,22 / 8 + 3 pracovníci * 3 hodiny *1,22 / 8 = 0,45 + 1,53 + 1,37 = 3,35</w:t>
      </w:r>
    </w:p>
    <w:p w14:paraId="4B48BA6E" w14:textId="77777777" w:rsidR="0007104C" w:rsidRPr="005E7E59" w:rsidRDefault="0007104C" w:rsidP="00F03315">
      <w:pPr>
        <w:ind w:left="348"/>
        <w:rPr>
          <w:rFonts w:ascii="Times New Roman" w:hAnsi="Times New Roman" w:cs="Times New Roman"/>
        </w:rPr>
      </w:pPr>
    </w:p>
    <w:p w14:paraId="4024FAAF" w14:textId="322748A0" w:rsidR="0007104C" w:rsidRPr="005E7E59" w:rsidRDefault="007023B6" w:rsidP="00F03315">
      <w:pPr>
        <w:pStyle w:val="Odstavecseseznamem"/>
        <w:numPr>
          <w:ilvl w:val="0"/>
          <w:numId w:val="7"/>
        </w:numPr>
        <w:tabs>
          <w:tab w:val="clear" w:pos="0"/>
          <w:tab w:val="num" w:pos="-360"/>
        </w:tabs>
        <w:spacing w:after="160" w:line="254" w:lineRule="auto"/>
        <w:ind w:left="360"/>
        <w:rPr>
          <w:b/>
          <w:bCs/>
        </w:rPr>
      </w:pPr>
      <w:r w:rsidRPr="005E7E59">
        <w:rPr>
          <w:rFonts w:ascii="Times New Roman" w:hAnsi="Times New Roman" w:cs="Times New Roman"/>
          <w:b/>
          <w:bCs/>
        </w:rPr>
        <w:t xml:space="preserve">Domovy </w:t>
      </w:r>
      <w:r w:rsidR="00423381" w:rsidRPr="005E7E59">
        <w:rPr>
          <w:rFonts w:ascii="Times New Roman" w:hAnsi="Times New Roman" w:cs="Times New Roman"/>
          <w:b/>
          <w:bCs/>
        </w:rPr>
        <w:t>pro osoby se zdravotním postižením, domovy se zvláštním režimem, domovy pro</w:t>
      </w:r>
      <w:r w:rsidR="00A3022E">
        <w:rPr>
          <w:rFonts w:ascii="Times New Roman" w:hAnsi="Times New Roman" w:cs="Times New Roman"/>
          <w:b/>
          <w:bCs/>
        </w:rPr>
        <w:t> </w:t>
      </w:r>
      <w:r w:rsidR="00423381" w:rsidRPr="005E7E59">
        <w:rPr>
          <w:rFonts w:ascii="Times New Roman" w:hAnsi="Times New Roman" w:cs="Times New Roman"/>
          <w:b/>
          <w:bCs/>
        </w:rPr>
        <w:t>seniory</w:t>
      </w:r>
    </w:p>
    <w:p w14:paraId="3477679A" w14:textId="77777777" w:rsidR="006E3CDE" w:rsidRPr="005E7E59" w:rsidRDefault="006E3CDE" w:rsidP="006E3CDE">
      <w:pPr>
        <w:pStyle w:val="Odstavecseseznamem"/>
        <w:spacing w:after="160" w:line="254" w:lineRule="auto"/>
        <w:ind w:left="360"/>
        <w:rPr>
          <w:b/>
          <w:bCs/>
        </w:rPr>
      </w:pPr>
    </w:p>
    <w:p w14:paraId="65B1D48D" w14:textId="77777777" w:rsidR="0007104C" w:rsidRPr="005E7E59" w:rsidRDefault="007023B6" w:rsidP="00F03315">
      <w:pPr>
        <w:pStyle w:val="Odstavecseseznamem"/>
        <w:numPr>
          <w:ilvl w:val="1"/>
          <w:numId w:val="7"/>
        </w:numPr>
        <w:tabs>
          <w:tab w:val="clear" w:pos="0"/>
          <w:tab w:val="num" w:pos="-360"/>
        </w:tabs>
        <w:spacing w:after="160" w:line="254" w:lineRule="auto"/>
        <w:ind w:left="1080"/>
        <w:rPr>
          <w:b/>
          <w:bCs/>
        </w:rPr>
      </w:pPr>
      <w:r w:rsidRPr="005E7E59">
        <w:rPr>
          <w:rFonts w:ascii="Times New Roman" w:hAnsi="Times New Roman" w:cs="Times New Roman"/>
          <w:b/>
          <w:bCs/>
        </w:rPr>
        <w:t>Pobytová forma</w:t>
      </w:r>
    </w:p>
    <w:p w14:paraId="72342246" w14:textId="77777777" w:rsidR="0007104C" w:rsidRPr="005E7E59" w:rsidRDefault="007023B6" w:rsidP="00F03315">
      <w:pPr>
        <w:ind w:left="348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Služba je poskytována sociálním pracovníkem a pracovníky v sociálních službách. </w:t>
      </w:r>
    </w:p>
    <w:p w14:paraId="5513DDB3" w14:textId="77777777" w:rsidR="0007104C" w:rsidRPr="005E7E59" w:rsidRDefault="007023B6" w:rsidP="00F03315">
      <w:pPr>
        <w:ind w:left="348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PS = počet lůžek * </w:t>
      </w:r>
      <w:proofErr w:type="spellStart"/>
      <w:r w:rsidRPr="005E7E59">
        <w:rPr>
          <w:rFonts w:ascii="Times New Roman" w:hAnsi="Times New Roman" w:cs="Times New Roman"/>
        </w:rPr>
        <w:t>koef</w:t>
      </w:r>
      <w:proofErr w:type="spellEnd"/>
      <w:r w:rsidRPr="005E7E59">
        <w:rPr>
          <w:rFonts w:ascii="Times New Roman" w:hAnsi="Times New Roman" w:cs="Times New Roman"/>
        </w:rPr>
        <w:t xml:space="preserve"> 3 směn / dobrá praxe + počet lůžek * </w:t>
      </w:r>
      <w:proofErr w:type="spellStart"/>
      <w:r w:rsidRPr="005E7E59">
        <w:rPr>
          <w:rFonts w:ascii="Times New Roman" w:hAnsi="Times New Roman" w:cs="Times New Roman"/>
        </w:rPr>
        <w:t>koef</w:t>
      </w:r>
      <w:proofErr w:type="spellEnd"/>
      <w:r w:rsidRPr="005E7E59">
        <w:rPr>
          <w:rFonts w:ascii="Times New Roman" w:hAnsi="Times New Roman" w:cs="Times New Roman"/>
        </w:rPr>
        <w:t xml:space="preserve"> 1 směn / dobrá praxe</w:t>
      </w:r>
    </w:p>
    <w:p w14:paraId="762D090C" w14:textId="77777777" w:rsidR="0007104C" w:rsidRPr="005E7E59" w:rsidRDefault="007023B6" w:rsidP="00F03315">
      <w:pPr>
        <w:ind w:left="360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Dobrá praxe je stávající počet lůžek připadajících na jednoho pracovníka ve směně, tj. u PSS min – 20 lůžek a u SP min – 80 lůžek</w:t>
      </w:r>
    </w:p>
    <w:p w14:paraId="38C0F637" w14:textId="77777777" w:rsidR="0007104C" w:rsidRPr="005E7E59" w:rsidRDefault="007023B6" w:rsidP="00F03315">
      <w:pPr>
        <w:ind w:left="348"/>
        <w:rPr>
          <w:rFonts w:ascii="Times New Roman" w:hAnsi="Times New Roman" w:cs="Times New Roman"/>
          <w:b/>
          <w:u w:val="single"/>
        </w:rPr>
      </w:pPr>
      <w:r w:rsidRPr="005E7E59">
        <w:rPr>
          <w:rFonts w:ascii="Times New Roman" w:hAnsi="Times New Roman" w:cs="Times New Roman"/>
          <w:b/>
          <w:u w:val="single"/>
        </w:rPr>
        <w:t>Vzorec pro výpočet:</w:t>
      </w:r>
    </w:p>
    <w:p w14:paraId="5DB26256" w14:textId="4FBDE715" w:rsidR="0007104C" w:rsidRPr="005E7E59" w:rsidRDefault="007023B6" w:rsidP="00F03315">
      <w:pPr>
        <w:ind w:left="348"/>
        <w:jc w:val="both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t>Pro provoz 100 lůžek je nutné zabezpečit 27,5 úvazku PSS a 1,5 úvazku SP.</w:t>
      </w:r>
    </w:p>
    <w:p w14:paraId="1F736C97" w14:textId="77777777" w:rsidR="0007104C" w:rsidRPr="005E7E59" w:rsidRDefault="007023B6" w:rsidP="00F03315">
      <w:pPr>
        <w:ind w:left="348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PSS:</w:t>
      </w:r>
    </w:p>
    <w:p w14:paraId="2A198D30" w14:textId="4356E24D" w:rsidR="0007104C" w:rsidRPr="005E7E59" w:rsidRDefault="007023B6" w:rsidP="00F03315">
      <w:pPr>
        <w:ind w:left="348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  <w:bCs/>
        </w:rPr>
        <w:t>PS</w:t>
      </w:r>
      <w:r w:rsidRPr="005E7E59">
        <w:rPr>
          <w:rFonts w:ascii="Times New Roman" w:hAnsi="Times New Roman" w:cs="Times New Roman"/>
        </w:rPr>
        <w:t xml:space="preserve"> = 100 * 5,56 / 20 = 27,8</w:t>
      </w:r>
    </w:p>
    <w:p w14:paraId="314A23FC" w14:textId="77777777" w:rsidR="0007104C" w:rsidRPr="005E7E59" w:rsidRDefault="007023B6" w:rsidP="00F03315">
      <w:pPr>
        <w:ind w:left="348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SP:</w:t>
      </w:r>
    </w:p>
    <w:p w14:paraId="04534135" w14:textId="77347D5C" w:rsidR="0007104C" w:rsidRPr="005E7E59" w:rsidRDefault="007023B6" w:rsidP="00F03315">
      <w:pPr>
        <w:ind w:left="348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  <w:bCs/>
        </w:rPr>
        <w:t>PS</w:t>
      </w:r>
      <w:r w:rsidRPr="005E7E59">
        <w:rPr>
          <w:rFonts w:ascii="Times New Roman" w:hAnsi="Times New Roman" w:cs="Times New Roman"/>
        </w:rPr>
        <w:t xml:space="preserve"> = 100 * 1,22 / 80 = 1,525</w:t>
      </w:r>
    </w:p>
    <w:p w14:paraId="78FEC9D8" w14:textId="61926B76" w:rsidR="00BB5D53" w:rsidRPr="005E7E59" w:rsidRDefault="00BB5D53">
      <w:pPr>
        <w:spacing w:after="0" w:line="240" w:lineRule="auto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br w:type="page"/>
      </w:r>
    </w:p>
    <w:p w14:paraId="454AD703" w14:textId="29C05E26" w:rsidR="00BB5D53" w:rsidRPr="005E7E59" w:rsidRDefault="00BB5D53" w:rsidP="00BB5D53">
      <w:pPr>
        <w:jc w:val="center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lastRenderedPageBreak/>
        <w:t xml:space="preserve">ČÁST </w:t>
      </w:r>
      <w:r w:rsidR="006E3CDE" w:rsidRPr="005E7E59">
        <w:rPr>
          <w:rFonts w:ascii="Times New Roman" w:hAnsi="Times New Roman" w:cs="Times New Roman"/>
          <w:b/>
        </w:rPr>
        <w:t>DRUHÁ</w:t>
      </w:r>
    </w:p>
    <w:p w14:paraId="63276EAC" w14:textId="77777777" w:rsidR="00BB5D53" w:rsidRPr="005E7E59" w:rsidRDefault="00BB5D53" w:rsidP="00BB5D53">
      <w:pPr>
        <w:spacing w:after="240"/>
        <w:jc w:val="center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t>MATERIÁLNĚ TECHNICKÉ PODMÍNKY</w:t>
      </w:r>
    </w:p>
    <w:p w14:paraId="7ACD9B7D" w14:textId="77777777" w:rsidR="00BB5D53" w:rsidRPr="005E7E59" w:rsidRDefault="00BB5D53" w:rsidP="00BB5D53">
      <w:pPr>
        <w:pStyle w:val="Bezmezer"/>
        <w:jc w:val="both"/>
        <w:rPr>
          <w:rFonts w:ascii="Times New Roman" w:hAnsi="Times New Roman" w:cs="Times New Roman"/>
        </w:rPr>
      </w:pPr>
    </w:p>
    <w:p w14:paraId="3CD316E7" w14:textId="77777777" w:rsidR="00BB5D53" w:rsidRPr="005E7E59" w:rsidRDefault="00BB5D53" w:rsidP="00BB5D53">
      <w:pPr>
        <w:jc w:val="both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  <w:b/>
        </w:rPr>
        <w:t xml:space="preserve">Materiálně technický standard pro služby sociální péče poskytované pobytovou formou </w:t>
      </w:r>
    </w:p>
    <w:p w14:paraId="09226593" w14:textId="77777777" w:rsidR="00BB5D53" w:rsidRPr="005E7E59" w:rsidRDefault="00BB5D53" w:rsidP="00BB5D53">
      <w:pPr>
        <w:spacing w:before="240"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(1)</w:t>
      </w:r>
      <w:r w:rsidRPr="005E7E59">
        <w:rPr>
          <w:rFonts w:ascii="Times New Roman" w:eastAsia="Times New Roman" w:hAnsi="Times New Roman" w:cs="Times New Roman"/>
          <w:lang w:eastAsia="cs-CZ"/>
        </w:rPr>
        <w:tab/>
        <w:t xml:space="preserve">Materiálně technické vybavení sociálních služeb musí být v souladu s ustanovením § 2 zákona o sociálních službách, </w:t>
      </w:r>
      <w:r w:rsidRPr="005E7E59">
        <w:rPr>
          <w:rFonts w:ascii="Times New Roman" w:hAnsi="Times New Roman" w:cs="Times New Roman"/>
        </w:rPr>
        <w:t>musí působit na osoby aktivně, podporovat rozvoj jejich samostatnosti, motivovat je k takovým činnostem, které nevedou k dlouhodobému setrvávání nebo prohlubování nepříznivé sociální situace, a posilovat jejich sociální začleňování.</w:t>
      </w:r>
    </w:p>
    <w:p w14:paraId="079F8116" w14:textId="77777777" w:rsidR="00BB5D53" w:rsidRPr="005E7E59" w:rsidRDefault="00BB5D53" w:rsidP="00BB5D53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(2)</w:t>
      </w:r>
      <w:r w:rsidRPr="005E7E59">
        <w:rPr>
          <w:rFonts w:ascii="Times New Roman" w:eastAsia="Times New Roman" w:hAnsi="Times New Roman" w:cs="Times New Roman"/>
          <w:lang w:eastAsia="cs-CZ"/>
        </w:rPr>
        <w:tab/>
        <w:t>Materiálně technický standard popisuje nemovitost a její kapacitu, movité věci, materiální vybavení sociální péče poskytované pobytovou formou.</w:t>
      </w:r>
    </w:p>
    <w:p w14:paraId="0D27E3D0" w14:textId="77777777" w:rsidR="00BB5D53" w:rsidRPr="005E7E59" w:rsidRDefault="00BB5D53" w:rsidP="00BB5D53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(3)</w:t>
      </w:r>
      <w:r w:rsidRPr="005E7E59">
        <w:rPr>
          <w:rFonts w:ascii="Times New Roman" w:eastAsia="Times New Roman" w:hAnsi="Times New Roman" w:cs="Times New Roman"/>
          <w:lang w:eastAsia="cs-CZ"/>
        </w:rPr>
        <w:tab/>
        <w:t>Materiálně technický standard je posuzován při registraci následujících druhů sociálních služeb:</w:t>
      </w:r>
    </w:p>
    <w:p w14:paraId="0490F6DA" w14:textId="077769D9" w:rsidR="00846045" w:rsidRPr="005E7E59" w:rsidRDefault="00A9577B" w:rsidP="00BB5D53">
      <w:pPr>
        <w:pStyle w:val="Odstavecseseznamem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d</w:t>
      </w:r>
      <w:r w:rsidR="00846045" w:rsidRPr="005E7E59">
        <w:rPr>
          <w:rFonts w:ascii="Times New Roman" w:eastAsia="Times New Roman" w:hAnsi="Times New Roman" w:cs="Times New Roman"/>
          <w:lang w:eastAsia="cs-CZ"/>
        </w:rPr>
        <w:t>omov</w:t>
      </w:r>
      <w:r w:rsidR="005D6985" w:rsidRPr="005E7E59">
        <w:rPr>
          <w:rFonts w:ascii="Times New Roman" w:eastAsia="Times New Roman" w:hAnsi="Times New Roman" w:cs="Times New Roman"/>
          <w:lang w:eastAsia="cs-CZ"/>
        </w:rPr>
        <w:t>y</w:t>
      </w:r>
      <w:r w:rsidR="00846045" w:rsidRPr="005E7E59">
        <w:rPr>
          <w:rFonts w:ascii="Times New Roman" w:eastAsia="Times New Roman" w:hAnsi="Times New Roman" w:cs="Times New Roman"/>
          <w:lang w:eastAsia="cs-CZ"/>
        </w:rPr>
        <w:t xml:space="preserve"> pro osoby se zdravotn</w:t>
      </w:r>
      <w:r w:rsidRPr="005E7E59">
        <w:rPr>
          <w:rFonts w:ascii="Times New Roman" w:eastAsia="Times New Roman" w:hAnsi="Times New Roman" w:cs="Times New Roman"/>
          <w:lang w:eastAsia="cs-CZ"/>
        </w:rPr>
        <w:t>í</w:t>
      </w:r>
      <w:r w:rsidR="00846045" w:rsidRPr="005E7E59">
        <w:rPr>
          <w:rFonts w:ascii="Times New Roman" w:eastAsia="Times New Roman" w:hAnsi="Times New Roman" w:cs="Times New Roman"/>
          <w:lang w:eastAsia="cs-CZ"/>
        </w:rPr>
        <w:t>m postižením</w:t>
      </w:r>
    </w:p>
    <w:p w14:paraId="0D0CB8D3" w14:textId="0B244F73" w:rsidR="00846045" w:rsidRPr="005E7E59" w:rsidRDefault="00A9577B" w:rsidP="00BB5D53">
      <w:pPr>
        <w:pStyle w:val="Odstavecseseznamem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d</w:t>
      </w:r>
      <w:r w:rsidR="00846045" w:rsidRPr="005E7E59">
        <w:rPr>
          <w:rFonts w:ascii="Times New Roman" w:eastAsia="Times New Roman" w:hAnsi="Times New Roman" w:cs="Times New Roman"/>
          <w:lang w:eastAsia="cs-CZ"/>
        </w:rPr>
        <w:t>omov</w:t>
      </w:r>
      <w:r w:rsidR="005D6985" w:rsidRPr="005E7E59">
        <w:rPr>
          <w:rFonts w:ascii="Times New Roman" w:eastAsia="Times New Roman" w:hAnsi="Times New Roman" w:cs="Times New Roman"/>
          <w:lang w:eastAsia="cs-CZ"/>
        </w:rPr>
        <w:t>y</w:t>
      </w:r>
      <w:r w:rsidR="00846045" w:rsidRPr="005E7E59">
        <w:rPr>
          <w:rFonts w:ascii="Times New Roman" w:eastAsia="Times New Roman" w:hAnsi="Times New Roman" w:cs="Times New Roman"/>
          <w:lang w:eastAsia="cs-CZ"/>
        </w:rPr>
        <w:t xml:space="preserve"> pro seniory</w:t>
      </w:r>
    </w:p>
    <w:p w14:paraId="4E5B6C97" w14:textId="0B08A94D" w:rsidR="00BB5D53" w:rsidRPr="005E7E59" w:rsidRDefault="00846045" w:rsidP="00BB5D53">
      <w:pPr>
        <w:pStyle w:val="Odstavecseseznamem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domov</w:t>
      </w:r>
      <w:r w:rsidR="005D6985" w:rsidRPr="005E7E59">
        <w:rPr>
          <w:rFonts w:ascii="Times New Roman" w:eastAsia="Times New Roman" w:hAnsi="Times New Roman" w:cs="Times New Roman"/>
          <w:lang w:eastAsia="cs-CZ"/>
        </w:rPr>
        <w:t>y</w:t>
      </w:r>
      <w:r w:rsidRPr="005E7E59">
        <w:rPr>
          <w:rFonts w:ascii="Times New Roman" w:eastAsia="Times New Roman" w:hAnsi="Times New Roman" w:cs="Times New Roman"/>
          <w:lang w:eastAsia="cs-CZ"/>
        </w:rPr>
        <w:t xml:space="preserve"> se zvláštním režimem</w:t>
      </w:r>
      <w:r w:rsidR="00BB5D53" w:rsidRPr="005E7E59">
        <w:rPr>
          <w:rFonts w:ascii="Times New Roman" w:eastAsia="Times New Roman" w:hAnsi="Times New Roman" w:cs="Times New Roman"/>
          <w:lang w:eastAsia="cs-CZ"/>
        </w:rPr>
        <w:t>,</w:t>
      </w:r>
    </w:p>
    <w:p w14:paraId="2461C861" w14:textId="77777777" w:rsidR="00BB5D53" w:rsidRPr="005E7E59" w:rsidRDefault="00BB5D53" w:rsidP="00BB5D53">
      <w:pPr>
        <w:pStyle w:val="Odstavecseseznamem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 xml:space="preserve">chráněné bydlení, </w:t>
      </w:r>
    </w:p>
    <w:p w14:paraId="5650FDD0" w14:textId="77777777" w:rsidR="00BB5D53" w:rsidRPr="005E7E59" w:rsidRDefault="00BB5D53" w:rsidP="00BB5D53">
      <w:pPr>
        <w:pStyle w:val="Odstavecseseznamem"/>
        <w:numPr>
          <w:ilvl w:val="0"/>
          <w:numId w:val="14"/>
        </w:numPr>
        <w:suppressAutoHyphens w:val="0"/>
        <w:spacing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odlehčovací pobytové služby,</w:t>
      </w:r>
    </w:p>
    <w:p w14:paraId="7C2606D3" w14:textId="77777777" w:rsidR="00BB5D53" w:rsidRPr="005E7E59" w:rsidRDefault="00BB5D53" w:rsidP="00BB5D53">
      <w:pPr>
        <w:pStyle w:val="Odstavecseseznamem"/>
        <w:numPr>
          <w:ilvl w:val="0"/>
          <w:numId w:val="14"/>
        </w:numPr>
        <w:suppressAutoHyphens w:val="0"/>
        <w:spacing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azylové domy.</w:t>
      </w:r>
    </w:p>
    <w:p w14:paraId="59E0CCEE" w14:textId="77777777" w:rsidR="00BB5D53" w:rsidRPr="005E7E59" w:rsidRDefault="00BB5D53" w:rsidP="00BB5D53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 xml:space="preserve"> (4) </w:t>
      </w:r>
      <w:r w:rsidRPr="005E7E59">
        <w:rPr>
          <w:rFonts w:ascii="Times New Roman" w:eastAsia="Times New Roman" w:hAnsi="Times New Roman" w:cs="Times New Roman"/>
          <w:lang w:eastAsia="cs-CZ"/>
        </w:rPr>
        <w:tab/>
        <w:t>Materiálně technický standard se zabývá základní činností a úkony sociální služby „poskytnutí ubytování“:</w:t>
      </w:r>
    </w:p>
    <w:p w14:paraId="20229F1A" w14:textId="77777777" w:rsidR="00BB5D53" w:rsidRPr="005E7E59" w:rsidRDefault="00BB5D53" w:rsidP="00BB5D53">
      <w:pPr>
        <w:numPr>
          <w:ilvl w:val="0"/>
          <w:numId w:val="9"/>
        </w:numPr>
        <w:suppressAutoHyphens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ubytování,</w:t>
      </w:r>
    </w:p>
    <w:p w14:paraId="6B3E7DB6" w14:textId="77777777" w:rsidR="00BB5D53" w:rsidRPr="005E7E59" w:rsidRDefault="00BB5D53" w:rsidP="00BB5D53">
      <w:pPr>
        <w:numPr>
          <w:ilvl w:val="0"/>
          <w:numId w:val="9"/>
        </w:numPr>
        <w:suppressAutoHyphens w:val="0"/>
        <w:spacing w:after="0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úklid, praní a drobné opravy ložního a osobního prádla a ošacení, žehlení.</w:t>
      </w:r>
    </w:p>
    <w:p w14:paraId="5769A414" w14:textId="77777777" w:rsidR="00BB5D53" w:rsidRPr="005E7E59" w:rsidRDefault="00BB5D53" w:rsidP="00BB5D53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0AC881F0" w14:textId="0426CF79" w:rsidR="00BB5D53" w:rsidRPr="005E7E59" w:rsidRDefault="00BB5D53" w:rsidP="00BB5D53">
      <w:pPr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(5)</w:t>
      </w:r>
      <w:r w:rsidRPr="005E7E59">
        <w:rPr>
          <w:rFonts w:ascii="Times New Roman" w:eastAsia="Times New Roman" w:hAnsi="Times New Roman" w:cs="Times New Roman"/>
          <w:lang w:eastAsia="cs-CZ"/>
        </w:rPr>
        <w:tab/>
        <w:t>Žadatel o registraci je povinen mít zpracována vnitřní pravidla provozu zařízení sociálních služeb v souladu s materiálně technickým standardem. Vnitřní pravidla jsou žadatelem o registraci předkládána jako jeden z podkladů k naplnění podmínky registrace podle § 79 odst. 1 písm. i)</w:t>
      </w:r>
      <w:r w:rsidR="005D6985" w:rsidRPr="005E7E59">
        <w:rPr>
          <w:rFonts w:ascii="Times New Roman" w:eastAsia="Times New Roman" w:hAnsi="Times New Roman" w:cs="Times New Roman"/>
          <w:lang w:eastAsia="cs-CZ"/>
        </w:rPr>
        <w:t xml:space="preserve"> zákona o</w:t>
      </w:r>
      <w:r w:rsidR="00A3022E">
        <w:rPr>
          <w:rFonts w:ascii="Times New Roman" w:eastAsia="Times New Roman" w:hAnsi="Times New Roman" w:cs="Times New Roman"/>
          <w:lang w:eastAsia="cs-CZ"/>
        </w:rPr>
        <w:t> </w:t>
      </w:r>
      <w:r w:rsidR="005D6985" w:rsidRPr="005E7E59">
        <w:rPr>
          <w:rFonts w:ascii="Times New Roman" w:eastAsia="Times New Roman" w:hAnsi="Times New Roman" w:cs="Times New Roman"/>
          <w:lang w:eastAsia="cs-CZ"/>
        </w:rPr>
        <w:t>sociálních službách</w:t>
      </w:r>
      <w:r w:rsidRPr="005E7E59">
        <w:rPr>
          <w:rFonts w:ascii="Times New Roman" w:eastAsia="Times New Roman" w:hAnsi="Times New Roman" w:cs="Times New Roman"/>
          <w:lang w:eastAsia="cs-CZ"/>
        </w:rPr>
        <w:t>.</w:t>
      </w:r>
    </w:p>
    <w:p w14:paraId="492D9287" w14:textId="77777777" w:rsidR="00BB5D53" w:rsidRPr="005E7E59" w:rsidRDefault="00BB5D53" w:rsidP="00BB5D53">
      <w:pPr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745B23AD" w14:textId="77777777" w:rsidR="00BB5D53" w:rsidRPr="005E7E59" w:rsidRDefault="00BB5D53" w:rsidP="00BB5D53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(6)</w:t>
      </w:r>
      <w:r w:rsidRPr="005E7E59">
        <w:rPr>
          <w:rFonts w:ascii="Times New Roman" w:eastAsia="Times New Roman" w:hAnsi="Times New Roman" w:cs="Times New Roman"/>
          <w:lang w:eastAsia="cs-CZ"/>
        </w:rPr>
        <w:tab/>
      </w:r>
      <w:r w:rsidRPr="005E7E59">
        <w:rPr>
          <w:rFonts w:ascii="Times New Roman" w:hAnsi="Times New Roman" w:cs="Times New Roman"/>
        </w:rPr>
        <w:t>Pro užívání stavby pro účely poskytování sociální služby je nutný kolaudační souhlas, popřípadě změna v účelu užívání stavby podle zákona č. 183/2006 Sb., o územním plánování a stavebním řádu (stavební zákon), a prováděcích právních předpisů.</w:t>
      </w:r>
    </w:p>
    <w:p w14:paraId="7D651F78" w14:textId="30BFD0A2" w:rsidR="00BB5D53" w:rsidRPr="005E7E59" w:rsidRDefault="00BB5D53" w:rsidP="00BB5D53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Stavební úřad vydá kolaudační souhlas, který je dokladem o povoleném účelu užívání stavby (§ 122 odst. 3 stavebního zákona). Kolaudační souhlas obsahuje mimo jiné i druh, účel stavby a vymezení účelu užívání stavby. Např. druh: rodinný dům, účel stavby: bydlení, vymezení účelu užívání stavby: Domov </w:t>
      </w:r>
      <w:r w:rsidR="00A9577B" w:rsidRPr="005E7E59">
        <w:rPr>
          <w:rFonts w:ascii="Times New Roman" w:hAnsi="Times New Roman" w:cs="Times New Roman"/>
        </w:rPr>
        <w:t>pro seniory</w:t>
      </w:r>
      <w:r w:rsidRPr="005E7E59">
        <w:rPr>
          <w:rFonts w:ascii="Times New Roman" w:hAnsi="Times New Roman" w:cs="Times New Roman"/>
        </w:rPr>
        <w:t>.</w:t>
      </w:r>
    </w:p>
    <w:p w14:paraId="2B7532BC" w14:textId="77777777" w:rsidR="00BB5D53" w:rsidRPr="005E7E59" w:rsidRDefault="00BB5D53" w:rsidP="00BB5D53">
      <w:pPr>
        <w:pStyle w:val="Textkomente"/>
        <w:jc w:val="both"/>
        <w:rPr>
          <w:rFonts w:ascii="Times New Roman" w:hAnsi="Times New Roman" w:cs="Times New Roman"/>
          <w:sz w:val="22"/>
          <w:szCs w:val="22"/>
        </w:rPr>
      </w:pPr>
      <w:r w:rsidRPr="005E7E59">
        <w:rPr>
          <w:rFonts w:ascii="Times New Roman" w:hAnsi="Times New Roman" w:cs="Times New Roman"/>
          <w:sz w:val="22"/>
          <w:szCs w:val="22"/>
        </w:rPr>
        <w:t xml:space="preserve">Stavební úřad vydá kolaudační souhlas na základě závěrečné kontrolní prohlídky, kde přezkoumá stavbu podle § 122 odst. 3 stavebního zákona. </w:t>
      </w:r>
    </w:p>
    <w:p w14:paraId="4A281EC1" w14:textId="77777777" w:rsidR="00BB5D53" w:rsidRPr="005E7E59" w:rsidRDefault="00BB5D53" w:rsidP="00BB5D53">
      <w:pPr>
        <w:jc w:val="both"/>
        <w:rPr>
          <w:rFonts w:ascii="Times New Roman" w:hAnsi="Times New Roman" w:cs="Times New Roman"/>
          <w:b/>
        </w:rPr>
      </w:pPr>
      <w:r w:rsidRPr="005E7E59">
        <w:rPr>
          <w:rFonts w:ascii="Times New Roman" w:hAnsi="Times New Roman" w:cs="Times New Roman"/>
        </w:rPr>
        <w:t xml:space="preserve">Související předpisy – např. zákon č. 133/1985 Sb., o požární ochraně, zákon č. 258/2000 Sb., o ochraně veřejného zdraví (§ 15 až 18) a další související zákony a prováděcí předpisy, vyhláška č. 398/2009 Sb., </w:t>
      </w:r>
      <w:r w:rsidRPr="005E7E59">
        <w:rPr>
          <w:rFonts w:ascii="Times New Roman" w:hAnsi="Times New Roman" w:cs="Times New Roman"/>
          <w:bCs/>
        </w:rPr>
        <w:t>o obecných technických požadavcích zabezpečujících bezbariérové užívání staveb.</w:t>
      </w:r>
    </w:p>
    <w:p w14:paraId="00309E65" w14:textId="77777777" w:rsidR="00BB5D53" w:rsidRPr="005E7E59" w:rsidRDefault="00BB5D53" w:rsidP="00BB5D53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lastRenderedPageBreak/>
        <w:t>Výjimky z obecných požadavků na výstavbu (§ 2 odst. 2 písm. e) stavebního zákona) jsou možné pouze v případech, kdy to zákon výslovně umožňuje a jen pokud se tím neohrozí bezpečnost, ochrana zdraví a života osob a sousední pozemky nebo stavby (§ 169 odst. 2 stavebního zákona).</w:t>
      </w:r>
    </w:p>
    <w:p w14:paraId="643938B8" w14:textId="77777777" w:rsidR="00BB5D53" w:rsidRPr="005E7E59" w:rsidRDefault="00BB5D53" w:rsidP="00BB5D53">
      <w:pPr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 xml:space="preserve">V případě chráněného bydlení, kdy nemovitost není majetkem poskytovatele, považuje se za dostačující nájemní smlouva mezi majitelem nemovitosti a poskytovatelem. </w:t>
      </w:r>
    </w:p>
    <w:p w14:paraId="0241D53F" w14:textId="77777777" w:rsidR="00BB5D53" w:rsidRPr="005E7E59" w:rsidRDefault="00BB5D53" w:rsidP="00BB5D53">
      <w:pPr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329E910D" w14:textId="77777777" w:rsidR="00BB5D53" w:rsidRPr="005E7E59" w:rsidRDefault="00BB5D53" w:rsidP="00BB5D53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5E7E59">
        <w:rPr>
          <w:rFonts w:ascii="Times New Roman" w:eastAsia="Times New Roman" w:hAnsi="Times New Roman" w:cs="Times New Roman"/>
          <w:lang w:eastAsia="cs-CZ"/>
        </w:rPr>
        <w:t>(7)</w:t>
      </w:r>
      <w:r w:rsidRPr="005E7E59">
        <w:rPr>
          <w:rFonts w:ascii="Times New Roman" w:eastAsia="Times New Roman" w:hAnsi="Times New Roman" w:cs="Times New Roman"/>
          <w:lang w:eastAsia="cs-CZ"/>
        </w:rPr>
        <w:tab/>
        <w:t xml:space="preserve">Budova, ve které je poskytována komunitní sociální služba v pobytové formě, nesmí být v bezprostřední blízkosti jiné služby sociální péče poskytované v pobytové formě s cílem předcházení segregace klientů sociálních služeb. Bezprostřední blízkostí se pro účely tohoto standardu považuje shodná ulice nebo ulice tuto ulici protínající. </w:t>
      </w:r>
    </w:p>
    <w:p w14:paraId="082F7E4A" w14:textId="77777777" w:rsidR="00BB5D53" w:rsidRPr="005E7E59" w:rsidRDefault="00BB5D53" w:rsidP="00BB5D53">
      <w:pPr>
        <w:keepNext/>
        <w:keepLines/>
        <w:spacing w:before="240" w:after="0"/>
        <w:jc w:val="both"/>
        <w:outlineLvl w:val="2"/>
        <w:rPr>
          <w:rFonts w:ascii="Times New Roman" w:hAnsi="Times New Roman" w:cs="Times New Roman"/>
        </w:rPr>
      </w:pPr>
      <w:bookmarkStart w:id="2" w:name="_Toc445890189"/>
      <w:bookmarkStart w:id="3" w:name="_Toc448307357"/>
      <w:bookmarkStart w:id="4" w:name="_Toc449442182"/>
      <w:r w:rsidRPr="005E7E59">
        <w:rPr>
          <w:rFonts w:ascii="Times New Roman" w:hAnsi="Times New Roman" w:cs="Times New Roman"/>
        </w:rPr>
        <w:t>(8)</w:t>
      </w:r>
      <w:r w:rsidRPr="005E7E59">
        <w:rPr>
          <w:rFonts w:ascii="Times New Roman" w:hAnsi="Times New Roman" w:cs="Times New Roman"/>
        </w:rPr>
        <w:tab/>
        <w:t>Velikost pokojů</w:t>
      </w:r>
      <w:bookmarkEnd w:id="2"/>
      <w:bookmarkEnd w:id="3"/>
      <w:bookmarkEnd w:id="4"/>
    </w:p>
    <w:p w14:paraId="210C89D8" w14:textId="77777777" w:rsidR="00BB5D53" w:rsidRPr="005E7E59" w:rsidRDefault="00BB5D53" w:rsidP="00BB5D53">
      <w:pPr>
        <w:spacing w:before="240" w:after="24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V souladu s § 10 odst. 5 vyhlášky č. 268/2009 Sb., o technických požadavcích na stavby.</w:t>
      </w:r>
    </w:p>
    <w:p w14:paraId="7910D658" w14:textId="77777777" w:rsidR="00BB5D53" w:rsidRPr="005E7E59" w:rsidRDefault="00BB5D53" w:rsidP="00BB5D53">
      <w:pPr>
        <w:keepNext/>
        <w:keepLines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5" w:name="_Toc429055084"/>
      <w:bookmarkStart w:id="6" w:name="_Toc445890192"/>
      <w:bookmarkStart w:id="7" w:name="_Toc448307360"/>
      <w:bookmarkStart w:id="8" w:name="_Toc449442185"/>
      <w:r w:rsidRPr="005E7E59">
        <w:rPr>
          <w:rFonts w:ascii="Times New Roman" w:hAnsi="Times New Roman" w:cs="Times New Roman"/>
        </w:rPr>
        <w:t>(9)</w:t>
      </w:r>
      <w:r w:rsidRPr="005E7E59">
        <w:rPr>
          <w:rFonts w:ascii="Times New Roman" w:hAnsi="Times New Roman" w:cs="Times New Roman"/>
        </w:rPr>
        <w:tab/>
      </w:r>
      <w:r w:rsidRPr="005E7E59">
        <w:rPr>
          <w:rFonts w:ascii="Times New Roman" w:eastAsia="Times New Roman" w:hAnsi="Times New Roman" w:cs="Times New Roman"/>
          <w:bCs/>
        </w:rPr>
        <w:t>Bezbariérovost</w:t>
      </w:r>
      <w:bookmarkEnd w:id="5"/>
      <w:bookmarkEnd w:id="6"/>
      <w:bookmarkEnd w:id="7"/>
      <w:bookmarkEnd w:id="8"/>
    </w:p>
    <w:p w14:paraId="15FBD4A0" w14:textId="77777777" w:rsidR="00BB5D53" w:rsidRPr="005E7E59" w:rsidRDefault="00BB5D53" w:rsidP="00BB5D53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Pravidla bezbariérovosti se řídí vyhláškou č. 398/2009 Sb., o obecných technických požadavcích zabezpečujících bezbariérové používání staveb.</w:t>
      </w:r>
    </w:p>
    <w:p w14:paraId="7918ABE7" w14:textId="55BF3CF8" w:rsidR="00BB5D53" w:rsidRPr="00A3022E" w:rsidRDefault="00BB5D53" w:rsidP="00A3022E">
      <w:pPr>
        <w:pStyle w:val="Odstavecseseznamem"/>
        <w:numPr>
          <w:ilvl w:val="0"/>
          <w:numId w:val="16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>Je stanoveno, že v případě, že je okruhem osob, pro které je sociální služba určena zvoleno „osoby s tělesným postižením“ nebo „kombinované zdravotní postižení“ je povinnost zajistit bezbariérovost také vnitřních prostor budovy podle potřeb a možností klientů</w:t>
      </w:r>
      <w:r w:rsidR="00A37ADD">
        <w:rPr>
          <w:rFonts w:ascii="Times New Roman" w:hAnsi="Times New Roman" w:cs="Times New Roman"/>
        </w:rPr>
        <w:t>.</w:t>
      </w:r>
    </w:p>
    <w:p w14:paraId="4287BC72" w14:textId="2492D7BA" w:rsidR="00BB5D53" w:rsidRPr="00A3022E" w:rsidRDefault="00BB5D53" w:rsidP="00A3022E">
      <w:pPr>
        <w:pStyle w:val="Odstavecseseznamem"/>
        <w:numPr>
          <w:ilvl w:val="0"/>
          <w:numId w:val="16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 xml:space="preserve">Ve službě domovy </w:t>
      </w:r>
      <w:r w:rsidR="005D6985" w:rsidRPr="00A3022E">
        <w:rPr>
          <w:rFonts w:ascii="Times New Roman" w:hAnsi="Times New Roman" w:cs="Times New Roman"/>
        </w:rPr>
        <w:t>pro osoby se zdravotním postižením, domovy pro seniory a domovy se</w:t>
      </w:r>
      <w:r w:rsidR="00A3022E" w:rsidRPr="00A3022E">
        <w:rPr>
          <w:rFonts w:ascii="Times New Roman" w:hAnsi="Times New Roman" w:cs="Times New Roman"/>
        </w:rPr>
        <w:t> </w:t>
      </w:r>
      <w:r w:rsidR="005D6985" w:rsidRPr="00A3022E">
        <w:rPr>
          <w:rFonts w:ascii="Times New Roman" w:hAnsi="Times New Roman" w:cs="Times New Roman"/>
        </w:rPr>
        <w:t>zvláštním režimem</w:t>
      </w:r>
      <w:r w:rsidRPr="00A3022E">
        <w:rPr>
          <w:rFonts w:ascii="Times New Roman" w:hAnsi="Times New Roman" w:cs="Times New Roman"/>
        </w:rPr>
        <w:t xml:space="preserve"> jsou všechny prostory domácností, objektu a jeho okolí bezbariérově upraveny pro umožnění pohybu lidem s vysokou mírou podpory. Ve službě denní stacionář jen v případě, že poskytuje služby lidem s vysokou mírou podpory. Pokud nelze bezbariérovost zajistit stavební úpravou, musí mít služba k dispozici vhodné kompenzační pomůcky</w:t>
      </w:r>
      <w:r w:rsidR="00A37ADD">
        <w:rPr>
          <w:rFonts w:ascii="Times New Roman" w:hAnsi="Times New Roman" w:cs="Times New Roman"/>
        </w:rPr>
        <w:t>.</w:t>
      </w:r>
    </w:p>
    <w:p w14:paraId="6C55413F" w14:textId="0D2D798D" w:rsidR="00BB5D53" w:rsidRDefault="00BB5D53" w:rsidP="00A3022E">
      <w:pPr>
        <w:pStyle w:val="Odstavecseseznamem"/>
        <w:numPr>
          <w:ilvl w:val="0"/>
          <w:numId w:val="16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>Velikost vnitřních dveří musí být větší než šířka lůžek používaných v daném zařízení, kvůli přesunu klientů upoutaných na lůžko.</w:t>
      </w:r>
    </w:p>
    <w:p w14:paraId="249CC19C" w14:textId="77777777" w:rsidR="00A3022E" w:rsidRPr="00A3022E" w:rsidRDefault="00A3022E" w:rsidP="00A3022E">
      <w:pPr>
        <w:pStyle w:val="Odstavecseseznamem"/>
        <w:ind w:left="1069"/>
        <w:jc w:val="both"/>
        <w:rPr>
          <w:rFonts w:ascii="Times New Roman" w:hAnsi="Times New Roman" w:cs="Times New Roman"/>
        </w:rPr>
      </w:pPr>
    </w:p>
    <w:p w14:paraId="1DB4F3F1" w14:textId="77777777" w:rsidR="00BB5D53" w:rsidRPr="005E7E59" w:rsidRDefault="00BB5D53" w:rsidP="00BB5D53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(10)</w:t>
      </w:r>
      <w:r w:rsidRPr="005E7E59">
        <w:rPr>
          <w:rFonts w:ascii="Times New Roman" w:hAnsi="Times New Roman" w:cs="Times New Roman"/>
        </w:rPr>
        <w:tab/>
        <w:t xml:space="preserve">Dostupnost </w:t>
      </w:r>
      <w:r w:rsidRPr="005E7E59">
        <w:rPr>
          <w:rFonts w:ascii="Times New Roman" w:eastAsia="Times New Roman" w:hAnsi="Times New Roman" w:cs="Times New Roman"/>
          <w:bCs/>
        </w:rPr>
        <w:t>– zajistit</w:t>
      </w:r>
      <w:r w:rsidRPr="005E7E59">
        <w:rPr>
          <w:rFonts w:ascii="Times New Roman" w:hAnsi="Times New Roman" w:cs="Times New Roman"/>
        </w:rPr>
        <w:t xml:space="preserve"> podmínky (např. auto, zpřístupnění veřejné dopravy) pro možnost využití veřejných služeb a dostupnost služby i pro běžný společenský kontakt. V případě poskytování služeb lidem s vysokou mírou podpory je vhodné auto s bezbariérovou úpravou.</w:t>
      </w:r>
    </w:p>
    <w:p w14:paraId="41FF2750" w14:textId="77777777" w:rsidR="00BB5D53" w:rsidRPr="005E7E59" w:rsidRDefault="00BB5D53" w:rsidP="00BB5D5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(11)</w:t>
      </w:r>
      <w:r w:rsidRPr="005E7E59">
        <w:rPr>
          <w:rFonts w:ascii="Times New Roman" w:hAnsi="Times New Roman" w:cs="Times New Roman"/>
        </w:rPr>
        <w:tab/>
        <w:t xml:space="preserve">Kouření </w:t>
      </w:r>
    </w:p>
    <w:p w14:paraId="7493FBD4" w14:textId="77777777" w:rsidR="00BB5D53" w:rsidRPr="005E7E59" w:rsidRDefault="00BB5D53" w:rsidP="00BB5D53">
      <w:pPr>
        <w:spacing w:before="240"/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Ve všech prostorech, kde je povoleno kouřit, jsou instalovány textilní záclony, závěsy </w:t>
      </w:r>
      <w:r w:rsidRPr="005E7E59">
        <w:rPr>
          <w:rFonts w:ascii="Times New Roman" w:hAnsi="Times New Roman" w:cs="Times New Roman"/>
        </w:rPr>
        <w:br/>
        <w:t xml:space="preserve">a čalouněné materiály vyhovující z hlediska zápalnosti. </w:t>
      </w:r>
    </w:p>
    <w:p w14:paraId="6C30F710" w14:textId="77777777" w:rsidR="00BB5D53" w:rsidRPr="005E7E59" w:rsidRDefault="00BB5D53" w:rsidP="00BB5D53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(12) Druhy sociálních služeb, pro které je určen materiálně technický standard, jsou poskytovány formou bydlení v domácnosti. Součástí domácnosti jsou následující prostory:</w:t>
      </w:r>
    </w:p>
    <w:p w14:paraId="2D83152D" w14:textId="77777777" w:rsidR="00BB5D53" w:rsidRPr="005E7E59" w:rsidRDefault="00BB5D53" w:rsidP="00BB5D53">
      <w:pPr>
        <w:pStyle w:val="Odstavecseseznamem"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Domácností se pro účely standardu považuje: prostor, který společně obývají osoby, které zde společně žijí a </w:t>
      </w:r>
      <w:proofErr w:type="gramStart"/>
      <w:r w:rsidRPr="005E7E59">
        <w:rPr>
          <w:rFonts w:ascii="Times New Roman" w:hAnsi="Times New Roman" w:cs="Times New Roman"/>
        </w:rPr>
        <w:t>hospodaří</w:t>
      </w:r>
      <w:proofErr w:type="gramEnd"/>
      <w:r w:rsidRPr="005E7E59">
        <w:rPr>
          <w:rFonts w:ascii="Times New Roman" w:hAnsi="Times New Roman" w:cs="Times New Roman"/>
        </w:rPr>
        <w:t>.</w:t>
      </w:r>
    </w:p>
    <w:p w14:paraId="18D03CA3" w14:textId="77777777" w:rsidR="00BB5D53" w:rsidRPr="005E7E59" w:rsidRDefault="00BB5D53" w:rsidP="00BB5D53">
      <w:pPr>
        <w:pStyle w:val="Odstavecseseznamem"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Každá domácnost musí umožňovat klientům služby uspokojování základních lidských potřeb na stejném principu, jako v běžné domácnosti. </w:t>
      </w:r>
    </w:p>
    <w:p w14:paraId="07B2F22A" w14:textId="77777777" w:rsidR="00BB5D53" w:rsidRPr="005E7E59" w:rsidRDefault="00BB5D53" w:rsidP="00BB5D53">
      <w:pPr>
        <w:pStyle w:val="Odstavecseseznamem"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lastRenderedPageBreak/>
        <w:t xml:space="preserve">Domácnost odráží individualitu svých klientů, a to i s ohledem na ostatní členy domácnosti, obytné prostory mají osobní charakter. </w:t>
      </w:r>
    </w:p>
    <w:p w14:paraId="7700EA87" w14:textId="50AA9252" w:rsidR="00BB5D53" w:rsidRDefault="00BB5D53" w:rsidP="00BB5D53">
      <w:pPr>
        <w:pStyle w:val="Odstavecseseznamem"/>
        <w:numPr>
          <w:ilvl w:val="0"/>
          <w:numId w:val="10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Součástí jedné domácnosti chráněného bydlení je:</w:t>
      </w:r>
    </w:p>
    <w:p w14:paraId="3ABC459B" w14:textId="77777777" w:rsidR="00A3022E" w:rsidRPr="005E7E59" w:rsidRDefault="00A3022E" w:rsidP="00A3022E">
      <w:pPr>
        <w:pStyle w:val="Odstavecseseznamem"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793242DD" w14:textId="77777777" w:rsidR="00BB5D53" w:rsidRPr="00A3022E" w:rsidRDefault="00BB5D53" w:rsidP="00A3022E">
      <w:pPr>
        <w:pStyle w:val="Odstavecseseznamem"/>
        <w:numPr>
          <w:ilvl w:val="0"/>
          <w:numId w:val="15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 xml:space="preserve">kuchyň nebo kuchyňský kout, s vybavením: chladničkou, kde má každý klient vymezený svůj prostor odpovídající velikosti, rychlovarnou konvicí a mikrovlnnou troubou. V prostoru kuchyně je umístěn stůl a židle pro možnost společného stravování. </w:t>
      </w:r>
    </w:p>
    <w:p w14:paraId="183C0203" w14:textId="05135D45" w:rsidR="00BB5D53" w:rsidRPr="00A3022E" w:rsidRDefault="00BB5D53" w:rsidP="00A3022E">
      <w:pPr>
        <w:pStyle w:val="Odstavecseseznamem"/>
        <w:numPr>
          <w:ilvl w:val="0"/>
          <w:numId w:val="15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>uzamykatelná koupelna, v případě, že jsou okruhem osob osoby s tělesným postižením, jsou v prostoru sprchy na zdi upevněna opěrná madla, podlaha má protiskluzný povrch. Dveře do koupelny se otevírají ven z koupelny a mají možnost nouzového otevření zvenku (zabránění možné blokaci dveří v případě náhlé zdravotní indispozice)</w:t>
      </w:r>
      <w:r w:rsidR="00A37ADD">
        <w:rPr>
          <w:rFonts w:ascii="Times New Roman" w:hAnsi="Times New Roman" w:cs="Times New Roman"/>
        </w:rPr>
        <w:t>.</w:t>
      </w:r>
    </w:p>
    <w:p w14:paraId="5125EBF4" w14:textId="735B7843" w:rsidR="00BB5D53" w:rsidRPr="00A3022E" w:rsidRDefault="00BB5D53" w:rsidP="00A3022E">
      <w:pPr>
        <w:pStyle w:val="Odstavecseseznamem"/>
        <w:numPr>
          <w:ilvl w:val="0"/>
          <w:numId w:val="15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>záchod – umístěný v samostatné uzamykatelné místnosti nebo jako součást koupelny. Záchod nesmí být přístupný přímo z pobytové místnosti, nebo z obytné místnosti, jde-li o</w:t>
      </w:r>
      <w:r w:rsidR="00DA2B93">
        <w:rPr>
          <w:rFonts w:ascii="Times New Roman" w:hAnsi="Times New Roman" w:cs="Times New Roman"/>
        </w:rPr>
        <w:t> </w:t>
      </w:r>
      <w:r w:rsidRPr="00A3022E">
        <w:rPr>
          <w:rFonts w:ascii="Times New Roman" w:hAnsi="Times New Roman" w:cs="Times New Roman"/>
        </w:rPr>
        <w:t>jediný záchod v bytě (§ 10 odst. 6 vyhlášky č. 268/2009 Sb., o technických požadavcích na stavby), dveře do místnosti se otevírají ven a mají možnost nouzového otevření zvenku (zabránění možné blokaci dveří v případě náhlé zdravotní indispozice)</w:t>
      </w:r>
      <w:r w:rsidR="00A37ADD">
        <w:rPr>
          <w:rFonts w:ascii="Times New Roman" w:hAnsi="Times New Roman" w:cs="Times New Roman"/>
        </w:rPr>
        <w:t>.</w:t>
      </w:r>
    </w:p>
    <w:p w14:paraId="36D9D8B1" w14:textId="6EA86C94" w:rsidR="00BB5D53" w:rsidRPr="00A3022E" w:rsidRDefault="00BB5D53" w:rsidP="00A3022E">
      <w:pPr>
        <w:pStyle w:val="Odstavecseseznamem"/>
        <w:numPr>
          <w:ilvl w:val="0"/>
          <w:numId w:val="15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 xml:space="preserve">společnou místnost, která </w:t>
      </w:r>
      <w:proofErr w:type="gramStart"/>
      <w:r w:rsidRPr="00A3022E">
        <w:rPr>
          <w:rFonts w:ascii="Times New Roman" w:hAnsi="Times New Roman" w:cs="Times New Roman"/>
        </w:rPr>
        <w:t>slouží</w:t>
      </w:r>
      <w:proofErr w:type="gramEnd"/>
      <w:r w:rsidRPr="00A3022E">
        <w:rPr>
          <w:rFonts w:ascii="Times New Roman" w:hAnsi="Times New Roman" w:cs="Times New Roman"/>
        </w:rPr>
        <w:t xml:space="preserve"> ke společnému setkávání klientů navzájem a klientů s návštěvami, je možné tuto místnost spojit s</w:t>
      </w:r>
      <w:r w:rsidR="00A37ADD">
        <w:rPr>
          <w:rFonts w:ascii="Times New Roman" w:hAnsi="Times New Roman" w:cs="Times New Roman"/>
        </w:rPr>
        <w:t> </w:t>
      </w:r>
      <w:r w:rsidRPr="00A3022E">
        <w:rPr>
          <w:rFonts w:ascii="Times New Roman" w:hAnsi="Times New Roman" w:cs="Times New Roman"/>
        </w:rPr>
        <w:t>kuchyní</w:t>
      </w:r>
      <w:r w:rsidR="00A37ADD">
        <w:rPr>
          <w:rFonts w:ascii="Times New Roman" w:hAnsi="Times New Roman" w:cs="Times New Roman"/>
        </w:rPr>
        <w:t>.</w:t>
      </w:r>
    </w:p>
    <w:p w14:paraId="5E5ACB1A" w14:textId="1C90B832" w:rsidR="00BB5D53" w:rsidRPr="00A3022E" w:rsidRDefault="00BB5D53" w:rsidP="00A3022E">
      <w:pPr>
        <w:pStyle w:val="Odstavecseseznamem"/>
        <w:numPr>
          <w:ilvl w:val="0"/>
          <w:numId w:val="15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>místnost s pračkou a prostorem pro usušení drobného prádla</w:t>
      </w:r>
      <w:r w:rsidR="00A37ADD">
        <w:rPr>
          <w:rFonts w:ascii="Times New Roman" w:hAnsi="Times New Roman" w:cs="Times New Roman"/>
        </w:rPr>
        <w:t>,</w:t>
      </w:r>
    </w:p>
    <w:p w14:paraId="5C2E8540" w14:textId="77777777" w:rsidR="00BB5D53" w:rsidRPr="00A3022E" w:rsidRDefault="00BB5D53" w:rsidP="00A3022E">
      <w:pPr>
        <w:pStyle w:val="Odstavecseseznamem"/>
        <w:numPr>
          <w:ilvl w:val="0"/>
          <w:numId w:val="15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 xml:space="preserve">uzamykatelný pokoj jednolůžkový či dvoulůžkový pro klienty; v případě, že z hlediska potřeb a možností klienta není vhodné zajistit uzamykatelný pokoj, je vybavením pokoje uzamykatelná skříň či zásuvka pro uzamčení osobních věcí klienta podle jeho přání. </w:t>
      </w:r>
    </w:p>
    <w:p w14:paraId="7FBADC29" w14:textId="2D4C8B8C" w:rsidR="00BB5D53" w:rsidRPr="00A3022E" w:rsidRDefault="00BB5D53" w:rsidP="00A3022E">
      <w:pPr>
        <w:pStyle w:val="Odstavecseseznamem"/>
        <w:numPr>
          <w:ilvl w:val="0"/>
          <w:numId w:val="15"/>
        </w:numPr>
        <w:spacing w:line="276" w:lineRule="auto"/>
        <w:ind w:left="1066" w:hanging="357"/>
        <w:jc w:val="both"/>
        <w:rPr>
          <w:rFonts w:ascii="Times New Roman" w:hAnsi="Times New Roman" w:cs="Times New Roman"/>
        </w:rPr>
      </w:pPr>
      <w:r w:rsidRPr="00A3022E">
        <w:rPr>
          <w:rFonts w:ascii="Times New Roman" w:hAnsi="Times New Roman" w:cs="Times New Roman"/>
        </w:rPr>
        <w:t>součástí budovy, ve které je sociální služba poskytována, je prostor pro zázemí zdravotní péče včetně základního vybavení, je-li zdravotní péče vykonávána vlastními zaměstnanci poskytovatele.</w:t>
      </w:r>
    </w:p>
    <w:p w14:paraId="6C92398C" w14:textId="77777777" w:rsidR="00F03315" w:rsidRPr="005E7E59" w:rsidRDefault="00F03315" w:rsidP="00F03315">
      <w:pPr>
        <w:pStyle w:val="Odstavecseseznamem"/>
        <w:suppressAutoHyphens w:val="0"/>
        <w:ind w:left="1440"/>
        <w:jc w:val="both"/>
        <w:rPr>
          <w:rFonts w:ascii="Times New Roman" w:hAnsi="Times New Roman" w:cs="Times New Roman"/>
        </w:rPr>
      </w:pPr>
    </w:p>
    <w:p w14:paraId="3E9D1106" w14:textId="77777777" w:rsidR="00BB5D53" w:rsidRPr="005E7E59" w:rsidRDefault="00BB5D53" w:rsidP="00BB5D53">
      <w:pPr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 (13)</w:t>
      </w:r>
      <w:r w:rsidRPr="005E7E59">
        <w:rPr>
          <w:rFonts w:ascii="Times New Roman" w:hAnsi="Times New Roman" w:cs="Times New Roman"/>
        </w:rPr>
        <w:tab/>
        <w:t>Hasicí přístroj</w:t>
      </w:r>
    </w:p>
    <w:p w14:paraId="2AA2DE09" w14:textId="0EED8CD6" w:rsidR="00BB5D53" w:rsidRPr="005E7E59" w:rsidRDefault="00BB5D53" w:rsidP="00BB5D53">
      <w:pPr>
        <w:spacing w:before="240"/>
        <w:ind w:left="36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V domácnosti, nebo jejím nejbližším okolí je dostupný hasicí přístroj. Nejbližším okolím se pro</w:t>
      </w:r>
      <w:r w:rsidR="00A3022E">
        <w:rPr>
          <w:rFonts w:ascii="Times New Roman" w:hAnsi="Times New Roman" w:cs="Times New Roman"/>
        </w:rPr>
        <w:t> </w:t>
      </w:r>
      <w:r w:rsidRPr="005E7E59">
        <w:rPr>
          <w:rFonts w:ascii="Times New Roman" w:hAnsi="Times New Roman" w:cs="Times New Roman"/>
        </w:rPr>
        <w:t>účely umístění hasicího přístroje rozumí domácnost nebo patro v budově.</w:t>
      </w:r>
    </w:p>
    <w:p w14:paraId="452CC45A" w14:textId="77777777" w:rsidR="00BB5D53" w:rsidRPr="005E7E59" w:rsidRDefault="00BB5D53" w:rsidP="00BB5D53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(14)</w:t>
      </w:r>
      <w:r w:rsidRPr="005E7E59">
        <w:rPr>
          <w:rFonts w:ascii="Times New Roman" w:hAnsi="Times New Roman" w:cs="Times New Roman"/>
        </w:rPr>
        <w:tab/>
        <w:t>Technicko-provozní vlastnosti bytu</w:t>
      </w:r>
    </w:p>
    <w:p w14:paraId="61759CAA" w14:textId="77777777" w:rsidR="00BB5D53" w:rsidRPr="005E7E59" w:rsidRDefault="00BB5D53" w:rsidP="00A37ADD">
      <w:pPr>
        <w:pStyle w:val="Odstavecseseznamem"/>
        <w:numPr>
          <w:ilvl w:val="0"/>
          <w:numId w:val="13"/>
        </w:numPr>
        <w:suppressAutoHyphens w:val="0"/>
        <w:spacing w:before="240"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 xml:space="preserve">V pokojích musí být zajištěn přístup k topení, tak by bylo možné jej regulovat klientem. Osluněná okna musí být vybavena tak, aby bylo možnost zastínit okna proti přímému slunečnímu svitu, opět musí být zajištěn přístup k oknu tak, aby měl klient možnost jej zastínit, případně otevřít pro potřebu větrání. </w:t>
      </w:r>
    </w:p>
    <w:p w14:paraId="78081C24" w14:textId="77777777" w:rsidR="00BB5D53" w:rsidRPr="005E7E59" w:rsidRDefault="00BB5D53" w:rsidP="00A37ADD">
      <w:pPr>
        <w:pStyle w:val="Odstavecseseznamem"/>
        <w:numPr>
          <w:ilvl w:val="0"/>
          <w:numId w:val="13"/>
        </w:numPr>
        <w:suppressAutoHyphens w:val="0"/>
        <w:spacing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Klient má celodenní přístup k teplé a studené vodě.</w:t>
      </w:r>
    </w:p>
    <w:p w14:paraId="6A2C90FA" w14:textId="77777777" w:rsidR="00BB5D53" w:rsidRPr="005E7E59" w:rsidRDefault="00BB5D53" w:rsidP="00A37ADD">
      <w:pPr>
        <w:pStyle w:val="Odstavecseseznamem"/>
        <w:numPr>
          <w:ilvl w:val="0"/>
          <w:numId w:val="13"/>
        </w:numPr>
        <w:suppressAutoHyphens w:val="0"/>
        <w:spacing w:after="240" w:line="276" w:lineRule="auto"/>
        <w:ind w:left="1077" w:hanging="357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Klient má k dispozici minimálně jednu elektrickou zásuvku k vlastnímu využití.</w:t>
      </w:r>
    </w:p>
    <w:p w14:paraId="4AC2C96C" w14:textId="77777777" w:rsidR="00BB5D53" w:rsidRPr="005E7E59" w:rsidRDefault="00BB5D53" w:rsidP="00BB5D53">
      <w:pPr>
        <w:pStyle w:val="Odstavecseseznamem"/>
        <w:spacing w:after="240"/>
        <w:ind w:left="1080"/>
        <w:jc w:val="both"/>
        <w:rPr>
          <w:rFonts w:ascii="Times New Roman" w:hAnsi="Times New Roman" w:cs="Times New Roman"/>
        </w:rPr>
      </w:pPr>
    </w:p>
    <w:p w14:paraId="08F94CBF" w14:textId="7E607E8C" w:rsidR="0007104C" w:rsidRDefault="00BB5D53" w:rsidP="00A37ADD">
      <w:pPr>
        <w:spacing w:before="240"/>
        <w:jc w:val="both"/>
        <w:rPr>
          <w:rFonts w:ascii="Times New Roman" w:hAnsi="Times New Roman" w:cs="Times New Roman"/>
        </w:rPr>
      </w:pPr>
      <w:r w:rsidRPr="005E7E59">
        <w:rPr>
          <w:rFonts w:ascii="Times New Roman" w:hAnsi="Times New Roman" w:cs="Times New Roman"/>
        </w:rPr>
        <w:t>(15)</w:t>
      </w:r>
      <w:r w:rsidRPr="005E7E59">
        <w:rPr>
          <w:rFonts w:ascii="Times New Roman" w:hAnsi="Times New Roman" w:cs="Times New Roman"/>
        </w:rPr>
        <w:tab/>
        <w:t>U některých specifických cílových skupin bude nutnost pro získání registrace, v rámci materiálně technického zabezpečení, naplnit pouze materiálně technický standard u služeb komunitního typu, které definují sociální služby komunitního charakteru. Jinak tyto specifické cílové skupiny nebude možné zaregistrovat.</w:t>
      </w:r>
      <w:r w:rsidRPr="003F478A">
        <w:rPr>
          <w:rFonts w:ascii="Times New Roman" w:hAnsi="Times New Roman" w:cs="Times New Roman"/>
        </w:rPr>
        <w:t xml:space="preserve"> </w:t>
      </w:r>
    </w:p>
    <w:sectPr w:rsidR="000710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5ADB" w14:textId="77777777" w:rsidR="00686E18" w:rsidRDefault="00686E18">
      <w:pPr>
        <w:spacing w:after="0" w:line="240" w:lineRule="auto"/>
      </w:pPr>
      <w:r>
        <w:separator/>
      </w:r>
    </w:p>
  </w:endnote>
  <w:endnote w:type="continuationSeparator" w:id="0">
    <w:p w14:paraId="180DA8C6" w14:textId="77777777" w:rsidR="00686E18" w:rsidRDefault="0068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332559"/>
      <w:docPartObj>
        <w:docPartGallery w:val="Page Numbers (Bottom of Page)"/>
        <w:docPartUnique/>
      </w:docPartObj>
    </w:sdtPr>
    <w:sdtEndPr/>
    <w:sdtContent>
      <w:p w14:paraId="12377A50" w14:textId="77777777" w:rsidR="0007104C" w:rsidRDefault="007023B6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55C024F" w14:textId="77777777" w:rsidR="0007104C" w:rsidRDefault="00071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CB25" w14:textId="77777777" w:rsidR="0007104C" w:rsidRDefault="00071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E1A4" w14:textId="77777777" w:rsidR="00686E18" w:rsidRDefault="00686E18">
      <w:pPr>
        <w:spacing w:after="0" w:line="240" w:lineRule="auto"/>
      </w:pPr>
      <w:r>
        <w:separator/>
      </w:r>
    </w:p>
  </w:footnote>
  <w:footnote w:type="continuationSeparator" w:id="0">
    <w:p w14:paraId="4EFAADCD" w14:textId="77777777" w:rsidR="00686E18" w:rsidRDefault="0068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8BAB" w14:textId="77777777" w:rsidR="0007104C" w:rsidRDefault="00071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2FA1" w14:textId="77777777" w:rsidR="0007104C" w:rsidRDefault="00071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F1D"/>
    <w:multiLevelType w:val="multilevel"/>
    <w:tmpl w:val="994441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82300F"/>
    <w:multiLevelType w:val="multilevel"/>
    <w:tmpl w:val="F502FA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B0D706F"/>
    <w:multiLevelType w:val="multilevel"/>
    <w:tmpl w:val="2090BF6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9822FA"/>
    <w:multiLevelType w:val="hybridMultilevel"/>
    <w:tmpl w:val="A072A726"/>
    <w:lvl w:ilvl="0" w:tplc="04050017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7342B07"/>
    <w:multiLevelType w:val="hybridMultilevel"/>
    <w:tmpl w:val="B8447DD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C648C"/>
    <w:multiLevelType w:val="multilevel"/>
    <w:tmpl w:val="1EB8D8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2E1BC8"/>
    <w:multiLevelType w:val="hybridMultilevel"/>
    <w:tmpl w:val="E1A89E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E4231"/>
    <w:multiLevelType w:val="multilevel"/>
    <w:tmpl w:val="34E468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94D0822"/>
    <w:multiLevelType w:val="hybridMultilevel"/>
    <w:tmpl w:val="590C8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304FA"/>
    <w:multiLevelType w:val="hybridMultilevel"/>
    <w:tmpl w:val="A8844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93AB3"/>
    <w:multiLevelType w:val="multilevel"/>
    <w:tmpl w:val="4538CE9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135E43"/>
    <w:multiLevelType w:val="hybridMultilevel"/>
    <w:tmpl w:val="F9E67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49B2"/>
    <w:multiLevelType w:val="multilevel"/>
    <w:tmpl w:val="D9788C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3E4D33"/>
    <w:multiLevelType w:val="multilevel"/>
    <w:tmpl w:val="E382AC0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0D5FB1"/>
    <w:multiLevelType w:val="hybridMultilevel"/>
    <w:tmpl w:val="CB18E78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195B6B"/>
    <w:multiLevelType w:val="hybridMultilevel"/>
    <w:tmpl w:val="76A6388E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4C"/>
    <w:rsid w:val="0007104C"/>
    <w:rsid w:val="000E3688"/>
    <w:rsid w:val="002E0C4D"/>
    <w:rsid w:val="002F1EF6"/>
    <w:rsid w:val="00407393"/>
    <w:rsid w:val="00423381"/>
    <w:rsid w:val="00564BEB"/>
    <w:rsid w:val="00582ACB"/>
    <w:rsid w:val="005D6985"/>
    <w:rsid w:val="005E7E59"/>
    <w:rsid w:val="00676419"/>
    <w:rsid w:val="00686E18"/>
    <w:rsid w:val="006E3CDE"/>
    <w:rsid w:val="007023B6"/>
    <w:rsid w:val="0071384F"/>
    <w:rsid w:val="007147B7"/>
    <w:rsid w:val="00846045"/>
    <w:rsid w:val="008465C0"/>
    <w:rsid w:val="00903B34"/>
    <w:rsid w:val="0091469E"/>
    <w:rsid w:val="00917A70"/>
    <w:rsid w:val="009555B0"/>
    <w:rsid w:val="00A3022E"/>
    <w:rsid w:val="00A30ED0"/>
    <w:rsid w:val="00A37ADD"/>
    <w:rsid w:val="00A9577B"/>
    <w:rsid w:val="00BB5D53"/>
    <w:rsid w:val="00C04503"/>
    <w:rsid w:val="00CD3787"/>
    <w:rsid w:val="00DA2B93"/>
    <w:rsid w:val="00DE7D06"/>
    <w:rsid w:val="00F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F2FB"/>
  <w15:docId w15:val="{8B3606A7-3D65-4243-A1E2-FB5BC0C8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34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27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7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7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2734C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2734C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2734C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2734C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734C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734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273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273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82734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82734C"/>
    <w:rPr>
      <w:rFonts w:asciiTheme="majorHAnsi" w:eastAsiaTheme="majorEastAsia" w:hAnsiTheme="majorHAnsi" w:cstheme="majorBidi"/>
      <w:color w:val="70AD47" w:themeColor="accent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82734C"/>
    <w:rPr>
      <w:rFonts w:asciiTheme="majorHAnsi" w:eastAsiaTheme="majorEastAsia" w:hAnsiTheme="majorHAnsi" w:cstheme="majorBidi"/>
      <w:i/>
      <w:iCs/>
      <w:color w:val="70AD47" w:themeColor="accent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82734C"/>
    <w:rPr>
      <w:rFonts w:asciiTheme="majorHAnsi" w:eastAsiaTheme="majorEastAsia" w:hAnsiTheme="majorHAnsi" w:cstheme="majorBidi"/>
      <w:color w:val="70AD47" w:themeColor="accent6"/>
      <w:sz w:val="21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82734C"/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82734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82734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cs-CZ"/>
    </w:rPr>
  </w:style>
  <w:style w:type="character" w:customStyle="1" w:styleId="OdstavecseseznamemChar">
    <w:name w:val="Odstavec se seznamem Char"/>
    <w:aliases w:val="List Paragraph (Czech Tourism) Char,Nad Char,List Paragraph Char,Odstavec se seznamem1 Char,Odstavec_muj Char"/>
    <w:link w:val="Odstavecseseznamem"/>
    <w:uiPriority w:val="34"/>
    <w:qFormat/>
    <w:locked/>
    <w:rsid w:val="0082734C"/>
  </w:style>
  <w:style w:type="character" w:customStyle="1" w:styleId="ZhlavChar">
    <w:name w:val="Záhlaví Char"/>
    <w:basedOn w:val="Standardnpsmoodstavce"/>
    <w:link w:val="Zhlav"/>
    <w:uiPriority w:val="99"/>
    <w:qFormat/>
    <w:rsid w:val="0082734C"/>
  </w:style>
  <w:style w:type="character" w:customStyle="1" w:styleId="ZpatChar">
    <w:name w:val="Zápatí Char"/>
    <w:basedOn w:val="Standardnpsmoodstavce"/>
    <w:link w:val="Zpat"/>
    <w:uiPriority w:val="99"/>
    <w:qFormat/>
    <w:rsid w:val="0082734C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2734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273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2734C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2734C"/>
    <w:rPr>
      <w:b/>
      <w:bCs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qFormat/>
    <w:rsid w:val="0082734C"/>
    <w:rPr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qFormat/>
    <w:rsid w:val="008273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82734C"/>
    <w:rPr>
      <w:rFonts w:asciiTheme="majorHAnsi" w:eastAsiaTheme="majorEastAsia" w:hAnsiTheme="majorHAnsi" w:cstheme="majorBidi"/>
      <w:sz w:val="30"/>
      <w:szCs w:val="30"/>
      <w:lang w:eastAsia="cs-CZ"/>
    </w:rPr>
  </w:style>
  <w:style w:type="character" w:styleId="Siln">
    <w:name w:val="Strong"/>
    <w:basedOn w:val="Standardnpsmoodstavce"/>
    <w:uiPriority w:val="22"/>
    <w:qFormat/>
    <w:rsid w:val="0082734C"/>
    <w:rPr>
      <w:b/>
      <w:bCs/>
    </w:rPr>
  </w:style>
  <w:style w:type="character" w:styleId="Zdraznn">
    <w:name w:val="Emphasis"/>
    <w:basedOn w:val="Standardnpsmoodstavce"/>
    <w:uiPriority w:val="20"/>
    <w:qFormat/>
    <w:rsid w:val="0082734C"/>
    <w:rPr>
      <w:i/>
      <w:iCs/>
      <w:color w:val="70AD47" w:themeColor="accent6"/>
    </w:rPr>
  </w:style>
  <w:style w:type="character" w:customStyle="1" w:styleId="CittChar">
    <w:name w:val="Citát Char"/>
    <w:basedOn w:val="Standardnpsmoodstavce"/>
    <w:link w:val="Citt"/>
    <w:uiPriority w:val="29"/>
    <w:qFormat/>
    <w:rsid w:val="0082734C"/>
    <w:rPr>
      <w:rFonts w:eastAsiaTheme="minorEastAsia"/>
      <w:i/>
      <w:iCs/>
      <w:color w:val="262626" w:themeColor="text1" w:themeTint="D9"/>
      <w:sz w:val="21"/>
      <w:szCs w:val="21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82734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82734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82734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2734C"/>
    <w:rPr>
      <w:smallCap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2734C"/>
    <w:rPr>
      <w:b/>
      <w:bCs/>
      <w:smallCaps/>
      <w:color w:val="70AD47" w:themeColor="accent6"/>
    </w:rPr>
  </w:style>
  <w:style w:type="character" w:styleId="Nzevknihy">
    <w:name w:val="Book Title"/>
    <w:basedOn w:val="Standardnpsmoodstavce"/>
    <w:uiPriority w:val="33"/>
    <w:qFormat/>
    <w:rsid w:val="0082734C"/>
    <w:rPr>
      <w:b/>
      <w:bCs/>
      <w:smallCaps/>
      <w:spacing w:val="7"/>
      <w:sz w:val="21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82734C"/>
    <w:rPr>
      <w:color w:val="0000FF"/>
      <w:u w:val="singl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62BFB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462B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3F47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odstavceChar3">
    <w:name w:val="Text odstavce Char3"/>
    <w:link w:val="Textodstavce"/>
    <w:uiPriority w:val="99"/>
    <w:qFormat/>
    <w:rsid w:val="003F478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3F47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82734C"/>
  </w:style>
  <w:style w:type="paragraph" w:styleId="Odstavecseseznamem">
    <w:name w:val="List Paragraph"/>
    <w:aliases w:val="List Paragraph (Czech Tourism),Nad,List Paragraph,Odstavec se seznamem1,Odstavec_muj"/>
    <w:basedOn w:val="Normln"/>
    <w:link w:val="OdstavecseseznamemChar"/>
    <w:uiPriority w:val="34"/>
    <w:qFormat/>
    <w:rsid w:val="0082734C"/>
    <w:pPr>
      <w:spacing w:after="0" w:line="240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8273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273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273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27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2734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2734C"/>
    <w:rPr>
      <w:b/>
      <w:bCs/>
    </w:rPr>
  </w:style>
  <w:style w:type="paragraph" w:styleId="Textvysvtlivek">
    <w:name w:val="endnote text"/>
    <w:basedOn w:val="Normln"/>
    <w:link w:val="TextvysvtlivekChar"/>
    <w:uiPriority w:val="99"/>
    <w:unhideWhenUsed/>
    <w:rsid w:val="0082734C"/>
    <w:pPr>
      <w:spacing w:after="0" w:line="240" w:lineRule="auto"/>
    </w:pPr>
    <w:rPr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273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2734C"/>
    <w:pPr>
      <w:spacing w:line="240" w:lineRule="auto"/>
    </w:pPr>
    <w:rPr>
      <w:rFonts w:asciiTheme="majorHAnsi" w:eastAsiaTheme="majorEastAsia" w:hAnsiTheme="majorHAnsi" w:cstheme="majorBidi"/>
      <w:sz w:val="30"/>
      <w:szCs w:val="3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82734C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73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734C"/>
    <w:pPr>
      <w:spacing w:before="360" w:after="40" w:line="240" w:lineRule="auto"/>
    </w:pPr>
    <w:rPr>
      <w:b w:val="0"/>
      <w:bCs w:val="0"/>
      <w:color w:val="538135" w:themeColor="accent6" w:themeShade="BF"/>
      <w:sz w:val="40"/>
      <w:szCs w:val="40"/>
      <w:lang w:eastAsia="cs-CZ"/>
    </w:rPr>
  </w:style>
  <w:style w:type="paragraph" w:styleId="Revize">
    <w:name w:val="Revision"/>
    <w:uiPriority w:val="99"/>
    <w:semiHidden/>
    <w:qFormat/>
    <w:rsid w:val="007C1A97"/>
  </w:style>
  <w:style w:type="paragraph" w:customStyle="1" w:styleId="Default">
    <w:name w:val="Default"/>
    <w:qFormat/>
    <w:rsid w:val="00462BFB"/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qFormat/>
    <w:rsid w:val="00462BFB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6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f">
    <w:name w:val="Paragraf"/>
    <w:basedOn w:val="Normln"/>
    <w:next w:val="Textodstavce"/>
    <w:qFormat/>
    <w:rsid w:val="003F478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qFormat/>
    <w:rsid w:val="003F478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qFormat/>
    <w:rsid w:val="003F478A"/>
    <w:pPr>
      <w:tabs>
        <w:tab w:val="left" w:pos="851"/>
      </w:tabs>
      <w:spacing w:after="0" w:line="240" w:lineRule="auto"/>
      <w:ind w:left="851" w:hanging="426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3"/>
    <w:uiPriority w:val="99"/>
    <w:qFormat/>
    <w:rsid w:val="003F478A"/>
    <w:pPr>
      <w:tabs>
        <w:tab w:val="left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2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4C01-8F3C-4FE7-A554-EAD11FAC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2311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Vrbický Jan Mgr. (MPSV)</dc:creator>
  <dc:description/>
  <cp:lastModifiedBy>Janurová Petra Mgr. (MPSV)</cp:lastModifiedBy>
  <cp:revision>6</cp:revision>
  <cp:lastPrinted>2019-11-18T08:18:00Z</cp:lastPrinted>
  <dcterms:created xsi:type="dcterms:W3CDTF">2023-01-09T11:44:00Z</dcterms:created>
  <dcterms:modified xsi:type="dcterms:W3CDTF">2023-01-20T14:19:00Z</dcterms:modified>
  <dc:language>cs-CZ</dc:language>
</cp:coreProperties>
</file>