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968C8" w14:textId="77777777" w:rsidR="00CE5E3B" w:rsidRPr="00CE5E3B" w:rsidRDefault="00CE5E3B" w:rsidP="008E7A2C">
      <w:pPr>
        <w:jc w:val="center"/>
        <w:rPr>
          <w:color w:val="000000" w:themeColor="text1"/>
          <w:sz w:val="14"/>
          <w:lang w:val="en-US"/>
          <w14:glow w14:rad="63500">
            <w14:schemeClr w14:val="accent6">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9E5EC1" w14:textId="21D256EC" w:rsidR="007F774E" w:rsidRPr="00AF4C2A" w:rsidRDefault="002E28C9" w:rsidP="007F774E">
      <w:pPr>
        <w:jc w:val="center"/>
        <w:rPr>
          <w:rFonts w:asciiTheme="majorHAnsi" w:hAnsiTheme="majorHAnsi" w:cstheme="majorHAnsi"/>
          <w:color w:val="0070C0"/>
          <w:sz w:val="40"/>
          <w:szCs w:val="40"/>
          <w:lang w:val="en-GB"/>
          <w14:shadow w14:blurRad="0" w14:dist="0" w14:dir="0" w14:sx="1000" w14:sy="1000" w14:kx="0" w14:ky="0" w14:algn="tl">
            <w14:schemeClr w14:val="dk1"/>
          </w14:shadow>
          <w14:textOutline w14:w="0" w14:cap="flat" w14:cmpd="sng" w14:algn="ctr">
            <w14:noFill/>
            <w14:prstDash w14:val="solid"/>
            <w14:round/>
          </w14:textOutline>
        </w:rPr>
      </w:pPr>
      <w:r>
        <w:rPr>
          <w:rFonts w:asciiTheme="majorHAnsi" w:hAnsiTheme="majorHAnsi" w:cstheme="majorHAnsi"/>
          <w:color w:val="0070C0"/>
          <w:sz w:val="40"/>
          <w:szCs w:val="40"/>
          <w:lang w:val="en-GB"/>
          <w14:shadow w14:blurRad="0" w14:dist="0" w14:dir="0" w14:sx="1000" w14:sy="1000" w14:kx="0" w14:ky="0" w14:algn="tl">
            <w14:schemeClr w14:val="dk1"/>
          </w14:shadow>
          <w14:textOutline w14:w="0" w14:cap="flat" w14:cmpd="sng" w14:algn="ctr">
            <w14:noFill/>
            <w14:prstDash w14:val="solid"/>
            <w14:round/>
          </w14:textOutline>
        </w:rPr>
        <w:t>2</w:t>
      </w:r>
      <w:r w:rsidRPr="002E28C9">
        <w:rPr>
          <w:rFonts w:asciiTheme="majorHAnsi" w:hAnsiTheme="majorHAnsi" w:cstheme="majorHAnsi"/>
          <w:color w:val="0070C0"/>
          <w:sz w:val="40"/>
          <w:szCs w:val="40"/>
          <w:vertAlign w:val="superscript"/>
          <w:lang w:val="en-GB"/>
          <w14:shadow w14:blurRad="0" w14:dist="0" w14:dir="0" w14:sx="1000" w14:sy="1000" w14:kx="0" w14:ky="0" w14:algn="tl">
            <w14:schemeClr w14:val="dk1"/>
          </w14:shadow>
          <w14:textOutline w14:w="0" w14:cap="flat" w14:cmpd="sng" w14:algn="ctr">
            <w14:noFill/>
            <w14:prstDash w14:val="solid"/>
            <w14:round/>
          </w14:textOutline>
        </w:rPr>
        <w:t>nd</w:t>
      </w:r>
      <w:r>
        <w:rPr>
          <w:rFonts w:asciiTheme="majorHAnsi" w:hAnsiTheme="majorHAnsi" w:cstheme="majorHAnsi"/>
          <w:color w:val="0070C0"/>
          <w:sz w:val="40"/>
          <w:szCs w:val="40"/>
          <w:lang w:val="en-GB"/>
          <w14:shadow w14:blurRad="0" w14:dist="0" w14:dir="0" w14:sx="1000" w14:sy="1000" w14:kx="0" w14:ky="0" w14:algn="tl">
            <w14:schemeClr w14:val="dk1"/>
          </w14:shadow>
          <w14:textOutline w14:w="0" w14:cap="flat" w14:cmpd="sng" w14:algn="ctr">
            <w14:noFill/>
            <w14:prstDash w14:val="solid"/>
            <w14:round/>
          </w14:textOutline>
        </w:rPr>
        <w:t xml:space="preserve"> TRANSNATIONAL PARTNERS MEETING</w:t>
      </w:r>
    </w:p>
    <w:p w14:paraId="1D9F81B6" w14:textId="2402365C" w:rsidR="00344158" w:rsidRDefault="007F774E" w:rsidP="00F958D7">
      <w:pPr>
        <w:spacing w:line="276" w:lineRule="auto"/>
        <w:jc w:val="center"/>
        <w:rPr>
          <w:b/>
          <w:sz w:val="32"/>
          <w:lang w:val="en-US"/>
        </w:rPr>
      </w:pPr>
      <w:r>
        <w:rPr>
          <w:b/>
          <w:sz w:val="32"/>
          <w:lang w:val="en-US"/>
        </w:rPr>
        <w:t>November</w:t>
      </w:r>
      <w:r w:rsidR="00EC76F5">
        <w:rPr>
          <w:b/>
          <w:sz w:val="32"/>
          <w:lang w:val="en-US"/>
        </w:rPr>
        <w:t xml:space="preserve"> </w:t>
      </w:r>
      <w:r w:rsidR="002E28C9">
        <w:rPr>
          <w:b/>
          <w:sz w:val="32"/>
          <w:lang w:val="en-US"/>
        </w:rPr>
        <w:t>22-23</w:t>
      </w:r>
      <w:r>
        <w:rPr>
          <w:b/>
          <w:sz w:val="32"/>
          <w:lang w:val="en-US"/>
        </w:rPr>
        <w:t xml:space="preserve">, </w:t>
      </w:r>
      <w:r w:rsidR="00EC76F5">
        <w:rPr>
          <w:b/>
          <w:sz w:val="32"/>
          <w:lang w:val="en-US"/>
        </w:rPr>
        <w:t>202</w:t>
      </w:r>
      <w:r w:rsidR="00B957C6">
        <w:rPr>
          <w:b/>
          <w:sz w:val="32"/>
          <w:lang w:val="en-US"/>
        </w:rPr>
        <w:t>2</w:t>
      </w:r>
    </w:p>
    <w:p w14:paraId="2A85BD7D" w14:textId="026722D9" w:rsidR="008E7A2C" w:rsidRPr="006D73AF" w:rsidRDefault="007F774E" w:rsidP="008E7A2C">
      <w:pPr>
        <w:jc w:val="center"/>
        <w:rPr>
          <w:b/>
          <w:color w:val="2F5496" w:themeColor="accent5" w:themeShade="BF"/>
          <w:sz w:val="2"/>
          <w:lang w:val="en-US"/>
        </w:rPr>
      </w:pPr>
      <w:r w:rsidRPr="006D73AF">
        <w:rPr>
          <w:rFonts w:asciiTheme="majorHAnsi" w:hAnsiTheme="majorHAnsi" w:cstheme="majorHAnsi"/>
          <w:color w:val="2F5496" w:themeColor="accent5" w:themeShade="BF"/>
          <w:sz w:val="40"/>
          <w:szCs w:val="40"/>
          <w:lang w:val="en-GB"/>
          <w14:shadow w14:blurRad="0" w14:dist="0" w14:dir="0" w14:sx="1000" w14:sy="1000" w14:kx="0" w14:ky="0" w14:algn="tl">
            <w14:schemeClr w14:val="dk1"/>
          </w14:shadow>
          <w14:textOutline w14:w="0" w14:cap="flat" w14:cmpd="sng" w14:algn="ctr">
            <w14:noFill/>
            <w14:prstDash w14:val="solid"/>
            <w14:round/>
          </w14:textOutline>
        </w:rPr>
        <w:t>Minutes</w:t>
      </w:r>
    </w:p>
    <w:p w14:paraId="3BD03F6A" w14:textId="3A2A4E4E" w:rsidR="00802A16" w:rsidRDefault="008E7A2C" w:rsidP="00AC7DC3">
      <w:pPr>
        <w:tabs>
          <w:tab w:val="left" w:pos="5580"/>
        </w:tabs>
        <w:spacing w:line="276" w:lineRule="auto"/>
        <w:rPr>
          <w:bCs/>
          <w:sz w:val="24"/>
          <w:lang w:val="en-US"/>
        </w:rPr>
      </w:pPr>
      <w:bookmarkStart w:id="0" w:name="_Hlk94863573"/>
      <w:r w:rsidRPr="00F958D7">
        <w:rPr>
          <w:bCs/>
          <w:sz w:val="24"/>
          <w:lang w:val="en-US"/>
        </w:rPr>
        <w:t>Project:</w:t>
      </w:r>
      <w:r w:rsidR="00E47574">
        <w:rPr>
          <w:b/>
          <w:sz w:val="24"/>
          <w:lang w:val="en-US"/>
        </w:rPr>
        <w:t xml:space="preserve"> </w:t>
      </w:r>
      <w:r w:rsidR="00802A16" w:rsidRPr="00F958D7">
        <w:rPr>
          <w:b/>
          <w:sz w:val="24"/>
          <w:lang w:val="en-US"/>
        </w:rPr>
        <w:t>Foreign workers in social sector</w:t>
      </w:r>
    </w:p>
    <w:p w14:paraId="1AD4D784" w14:textId="119B0459" w:rsidR="00B957C6" w:rsidRDefault="00802A16" w:rsidP="00AC7DC3">
      <w:pPr>
        <w:tabs>
          <w:tab w:val="left" w:pos="5580"/>
        </w:tabs>
        <w:spacing w:line="276" w:lineRule="auto"/>
        <w:rPr>
          <w:b/>
          <w:bCs/>
          <w:sz w:val="24"/>
          <w:lang w:val="en-US"/>
        </w:rPr>
      </w:pPr>
      <w:r w:rsidRPr="00F958D7">
        <w:rPr>
          <w:sz w:val="24"/>
          <w:lang w:val="en-US"/>
        </w:rPr>
        <w:t>No.:</w:t>
      </w:r>
      <w:r w:rsidR="00E47574">
        <w:rPr>
          <w:sz w:val="24"/>
          <w:lang w:val="en-US"/>
        </w:rPr>
        <w:t xml:space="preserve"> </w:t>
      </w:r>
      <w:r w:rsidR="00372B76" w:rsidRPr="00F958D7">
        <w:rPr>
          <w:b/>
          <w:bCs/>
          <w:sz w:val="24"/>
          <w:lang w:val="en-US"/>
        </w:rPr>
        <w:t>2</w:t>
      </w:r>
      <w:r w:rsidRPr="00F958D7">
        <w:rPr>
          <w:b/>
          <w:bCs/>
          <w:sz w:val="24"/>
          <w:lang w:val="en-US"/>
        </w:rPr>
        <w:t>021-1-CZ01-KA220-VET-000025630</w:t>
      </w:r>
    </w:p>
    <w:p w14:paraId="22A334F2" w14:textId="1F2FED7C" w:rsidR="00E47574" w:rsidRPr="00E47574" w:rsidRDefault="006D73AF" w:rsidP="00AC7DC3">
      <w:pPr>
        <w:tabs>
          <w:tab w:val="left" w:pos="5580"/>
        </w:tabs>
        <w:spacing w:line="276" w:lineRule="auto"/>
        <w:rPr>
          <w:b/>
          <w:bCs/>
          <w:sz w:val="24"/>
          <w:szCs w:val="24"/>
          <w:lang w:val="en-US"/>
        </w:rPr>
      </w:pPr>
      <w:r>
        <w:rPr>
          <w:noProof/>
          <w:lang w:eastAsia="cs-CZ"/>
        </w:rPr>
        <mc:AlternateContent>
          <mc:Choice Requires="wps">
            <w:drawing>
              <wp:anchor distT="0" distB="0" distL="114300" distR="114300" simplePos="0" relativeHeight="251663360" behindDoc="0" locked="0" layoutInCell="1" allowOverlap="1" wp14:anchorId="49ABCDC4" wp14:editId="72FA1053">
                <wp:simplePos x="0" y="0"/>
                <wp:positionH relativeFrom="margin">
                  <wp:posOffset>-635</wp:posOffset>
                </wp:positionH>
                <wp:positionV relativeFrom="paragraph">
                  <wp:posOffset>319405</wp:posOffset>
                </wp:positionV>
                <wp:extent cx="5852160" cy="38100"/>
                <wp:effectExtent l="0" t="0" r="34290" b="19050"/>
                <wp:wrapNone/>
                <wp:docPr id="1" name="Přímá spojnice 1"/>
                <wp:cNvGraphicFramePr/>
                <a:graphic xmlns:a="http://schemas.openxmlformats.org/drawingml/2006/main">
                  <a:graphicData uri="http://schemas.microsoft.com/office/word/2010/wordprocessingShape">
                    <wps:wsp>
                      <wps:cNvCnPr/>
                      <wps:spPr>
                        <a:xfrm>
                          <a:off x="0" y="0"/>
                          <a:ext cx="5852160" cy="38100"/>
                        </a:xfrm>
                        <a:prstGeom prst="line">
                          <a:avLst/>
                        </a:prstGeom>
                        <a:ln>
                          <a:solidFill>
                            <a:schemeClr val="accent6">
                              <a:lumMod val="20000"/>
                              <a:lumOff val="80000"/>
                            </a:schemeClr>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986C8" id="Přímá spojnice 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25.15pt" to="460.7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" strokecolor="#e2efd9 [665]" strokeweight="1.5pt">
                <v:stroke joinstyle="miter"/>
                <w10:wrap anchorx="margin"/>
              </v:line>
            </w:pict>
          </mc:Fallback>
        </mc:AlternateContent>
      </w:r>
      <w:r w:rsidR="00E47574" w:rsidRPr="00E47574">
        <w:rPr>
          <w:noProof/>
          <w:sz w:val="24"/>
          <w:szCs w:val="24"/>
        </w:rPr>
        <w:t>Meeting room:</w:t>
      </w:r>
      <w:r w:rsidR="00E47574">
        <w:rPr>
          <w:noProof/>
          <w:sz w:val="24"/>
          <w:szCs w:val="24"/>
        </w:rPr>
        <w:t xml:space="preserve"> </w:t>
      </w:r>
      <w:r w:rsidR="002E28C9">
        <w:rPr>
          <w:b/>
          <w:bCs/>
          <w:noProof/>
          <w:sz w:val="24"/>
          <w:szCs w:val="24"/>
        </w:rPr>
        <w:t>CRA UZS, Na Pankráci 322/26, Prague 4, Czech Republic</w:t>
      </w:r>
    </w:p>
    <w:bookmarkEnd w:id="0"/>
    <w:p w14:paraId="77F6592D" w14:textId="07C4DAB7" w:rsidR="006D73AF" w:rsidRDefault="006D73AF" w:rsidP="00AC7DC3">
      <w:pPr>
        <w:tabs>
          <w:tab w:val="left" w:pos="5580"/>
        </w:tabs>
        <w:spacing w:line="276" w:lineRule="auto"/>
        <w:rPr>
          <w:sz w:val="24"/>
          <w:lang w:val="en-US"/>
        </w:rPr>
      </w:pPr>
    </w:p>
    <w:p w14:paraId="40C81307" w14:textId="2026E93B" w:rsidR="006D73AF" w:rsidRDefault="006D73AF" w:rsidP="006D73AF">
      <w:pPr>
        <w:spacing w:after="120" w:line="276" w:lineRule="auto"/>
        <w:jc w:val="both"/>
        <w:rPr>
          <w:b/>
          <w:color w:val="2F5496" w:themeColor="accent5" w:themeShade="BF"/>
          <w:u w:val="single"/>
          <w:lang w:val="en-US"/>
        </w:rPr>
      </w:pPr>
      <w:r>
        <w:rPr>
          <w:b/>
          <w:color w:val="2F5496" w:themeColor="accent5" w:themeShade="BF"/>
          <w:u w:val="single"/>
          <w:lang w:val="en-US"/>
        </w:rPr>
        <w:t>Participants:</w:t>
      </w:r>
      <w:r w:rsidR="00406606" w:rsidRPr="00406606">
        <w:rPr>
          <w:noProof/>
          <w:color w:val="44546A" w:themeColor="text2"/>
          <w:sz w:val="48"/>
          <w:szCs w:val="48"/>
        </w:rPr>
        <w:t xml:space="preserve"> </w:t>
      </w:r>
      <w:r w:rsidR="00406606" w:rsidRPr="008C0392">
        <w:rPr>
          <w:noProof/>
          <w:color w:val="44546A" w:themeColor="text2"/>
          <w:sz w:val="48"/>
          <w:szCs w:val="48"/>
        </w:rPr>
        <w:drawing>
          <wp:anchor distT="0" distB="0" distL="114300" distR="114300" simplePos="0" relativeHeight="251665408" behindDoc="1" locked="0" layoutInCell="1" allowOverlap="1" wp14:anchorId="698854B6" wp14:editId="3822AC98">
            <wp:simplePos x="0" y="0"/>
            <wp:positionH relativeFrom="margin">
              <wp:align>center</wp:align>
            </wp:positionH>
            <wp:positionV relativeFrom="margin">
              <wp:align>center</wp:align>
            </wp:positionV>
            <wp:extent cx="5274310" cy="5144998"/>
            <wp:effectExtent l="0" t="0" r="2540" b="0"/>
            <wp:wrapNone/>
            <wp:docPr id="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144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EBACC" w14:textId="0DA7E650" w:rsidR="006D73AF" w:rsidRPr="005B129B" w:rsidRDefault="006D73AF" w:rsidP="006D73AF">
      <w:pPr>
        <w:pStyle w:val="Odstavecseseznamem"/>
        <w:numPr>
          <w:ilvl w:val="0"/>
          <w:numId w:val="37"/>
        </w:numPr>
        <w:spacing w:after="120" w:line="276" w:lineRule="auto"/>
        <w:jc w:val="both"/>
        <w:rPr>
          <w:b/>
          <w:color w:val="2F5496" w:themeColor="accent5" w:themeShade="BF"/>
          <w:u w:val="single"/>
          <w:lang w:val="en-US"/>
        </w:rPr>
      </w:pPr>
      <w:r>
        <w:rPr>
          <w:bCs/>
          <w:lang w:val="en-US"/>
        </w:rPr>
        <w:t xml:space="preserve">CRA UZS: </w:t>
      </w:r>
      <w:r>
        <w:rPr>
          <w:bCs/>
          <w:lang w:val="en-US"/>
        </w:rPr>
        <w:tab/>
      </w:r>
      <w:r>
        <w:rPr>
          <w:bCs/>
          <w:lang w:val="en-US"/>
        </w:rPr>
        <w:tab/>
        <w:t>Vít Jásek</w:t>
      </w:r>
      <w:r w:rsidR="002E28C9">
        <w:rPr>
          <w:bCs/>
          <w:lang w:val="en-US"/>
        </w:rPr>
        <w:t>, Jaromíra Kotíková</w:t>
      </w:r>
    </w:p>
    <w:p w14:paraId="3CA11A59" w14:textId="4193C23F" w:rsidR="006D73AF" w:rsidRPr="005B129B" w:rsidRDefault="006D73AF" w:rsidP="006D73AF">
      <w:pPr>
        <w:pStyle w:val="Odstavecseseznamem"/>
        <w:numPr>
          <w:ilvl w:val="0"/>
          <w:numId w:val="37"/>
        </w:numPr>
        <w:spacing w:after="120" w:line="276" w:lineRule="auto"/>
        <w:jc w:val="both"/>
        <w:rPr>
          <w:b/>
          <w:color w:val="2F5496" w:themeColor="accent5" w:themeShade="BF"/>
          <w:u w:val="single"/>
          <w:lang w:val="en-US"/>
        </w:rPr>
      </w:pPr>
      <w:r>
        <w:rPr>
          <w:bCs/>
          <w:lang w:val="en-US"/>
        </w:rPr>
        <w:t xml:space="preserve">APSS CR: </w:t>
      </w:r>
      <w:r>
        <w:rPr>
          <w:bCs/>
          <w:lang w:val="en-US"/>
        </w:rPr>
        <w:tab/>
      </w:r>
      <w:r>
        <w:rPr>
          <w:bCs/>
          <w:lang w:val="en-US"/>
        </w:rPr>
        <w:tab/>
        <w:t>Tereza Havelková</w:t>
      </w:r>
    </w:p>
    <w:p w14:paraId="0B7C93F0" w14:textId="5C8FBB6F" w:rsidR="006D73AF" w:rsidRPr="005B129B" w:rsidRDefault="006D73AF" w:rsidP="006D73AF">
      <w:pPr>
        <w:pStyle w:val="Odstavecseseznamem"/>
        <w:numPr>
          <w:ilvl w:val="0"/>
          <w:numId w:val="37"/>
        </w:numPr>
        <w:spacing w:after="120" w:line="276" w:lineRule="auto"/>
        <w:jc w:val="both"/>
        <w:rPr>
          <w:b/>
          <w:color w:val="2F5496" w:themeColor="accent5" w:themeShade="BF"/>
          <w:u w:val="single"/>
          <w:lang w:val="fr-FR"/>
        </w:rPr>
      </w:pPr>
      <w:r w:rsidRPr="005B129B">
        <w:rPr>
          <w:bCs/>
          <w:lang w:val="fr-FR"/>
        </w:rPr>
        <w:t xml:space="preserve">Social Employers: </w:t>
      </w:r>
      <w:r>
        <w:rPr>
          <w:bCs/>
          <w:lang w:val="fr-FR"/>
        </w:rPr>
        <w:tab/>
      </w:r>
      <w:r w:rsidRPr="005B129B">
        <w:rPr>
          <w:bCs/>
          <w:lang w:val="fr-FR"/>
        </w:rPr>
        <w:t xml:space="preserve">Alina Pavicevac, </w:t>
      </w:r>
      <w:r w:rsidRPr="009547BE">
        <w:rPr>
          <w:lang w:val="fr-FR"/>
        </w:rPr>
        <w:t>Tamara Gomez-Sanchez</w:t>
      </w:r>
    </w:p>
    <w:p w14:paraId="45441C3A" w14:textId="642E8D90" w:rsidR="006D73AF" w:rsidRPr="005B129B" w:rsidRDefault="006D73AF" w:rsidP="006D73AF">
      <w:pPr>
        <w:pStyle w:val="Odstavecseseznamem"/>
        <w:numPr>
          <w:ilvl w:val="0"/>
          <w:numId w:val="37"/>
        </w:numPr>
        <w:spacing w:after="120" w:line="276" w:lineRule="auto"/>
        <w:jc w:val="both"/>
        <w:rPr>
          <w:b/>
          <w:color w:val="2F5496" w:themeColor="accent5" w:themeShade="BF"/>
          <w:u w:val="single"/>
          <w:lang w:val="fr-FR"/>
        </w:rPr>
      </w:pPr>
      <w:r w:rsidRPr="005B129B">
        <w:rPr>
          <w:bCs/>
          <w:lang w:val="fr-FR"/>
        </w:rPr>
        <w:t xml:space="preserve">AKMI: </w:t>
      </w:r>
      <w:r>
        <w:rPr>
          <w:bCs/>
          <w:lang w:val="fr-FR"/>
        </w:rPr>
        <w:tab/>
      </w:r>
      <w:r>
        <w:rPr>
          <w:bCs/>
          <w:lang w:val="fr-FR"/>
        </w:rPr>
        <w:tab/>
      </w:r>
      <w:r>
        <w:rPr>
          <w:bCs/>
          <w:lang w:val="fr-FR"/>
        </w:rPr>
        <w:tab/>
      </w:r>
      <w:r w:rsidR="002E28C9">
        <w:rPr>
          <w:bCs/>
          <w:lang w:val="fr-FR"/>
        </w:rPr>
        <w:t>K</w:t>
      </w:r>
      <w:r w:rsidRPr="005B129B">
        <w:rPr>
          <w:bCs/>
          <w:lang w:val="fr-FR"/>
        </w:rPr>
        <w:t>onstantina Tsakalou</w:t>
      </w:r>
    </w:p>
    <w:p w14:paraId="60FBC631" w14:textId="1F80AA0E" w:rsidR="006D73AF" w:rsidRPr="002E28C9" w:rsidRDefault="006D73AF" w:rsidP="006D73AF">
      <w:pPr>
        <w:pStyle w:val="Odstavecseseznamem"/>
        <w:numPr>
          <w:ilvl w:val="0"/>
          <w:numId w:val="37"/>
        </w:numPr>
        <w:spacing w:after="120" w:line="276" w:lineRule="auto"/>
        <w:jc w:val="both"/>
        <w:rPr>
          <w:b/>
          <w:color w:val="2F5496" w:themeColor="accent5" w:themeShade="BF"/>
          <w:u w:val="single"/>
          <w:lang w:val="de-DE"/>
        </w:rPr>
      </w:pPr>
      <w:proofErr w:type="spellStart"/>
      <w:r w:rsidRPr="002E28C9">
        <w:rPr>
          <w:bCs/>
          <w:lang w:val="de-DE"/>
        </w:rPr>
        <w:t>Elisfa</w:t>
      </w:r>
      <w:proofErr w:type="spellEnd"/>
      <w:r w:rsidRPr="002E28C9">
        <w:rPr>
          <w:bCs/>
          <w:lang w:val="de-DE"/>
        </w:rPr>
        <w:t xml:space="preserve">: </w:t>
      </w:r>
      <w:r w:rsidRPr="002E28C9">
        <w:rPr>
          <w:bCs/>
          <w:lang w:val="de-DE"/>
        </w:rPr>
        <w:tab/>
      </w:r>
      <w:r w:rsidRPr="002E28C9">
        <w:rPr>
          <w:bCs/>
          <w:lang w:val="de-DE"/>
        </w:rPr>
        <w:tab/>
      </w:r>
      <w:r w:rsidRPr="002E28C9">
        <w:rPr>
          <w:bCs/>
          <w:lang w:val="de-DE"/>
        </w:rPr>
        <w:tab/>
      </w:r>
      <w:r w:rsidR="002E28C9" w:rsidRPr="002E28C9">
        <w:rPr>
          <w:lang w:val="de-DE"/>
        </w:rPr>
        <w:t xml:space="preserve">Joëlle Garello, Theo </w:t>
      </w:r>
      <w:proofErr w:type="spellStart"/>
      <w:r w:rsidR="002E28C9" w:rsidRPr="002E28C9">
        <w:rPr>
          <w:lang w:val="de-DE"/>
        </w:rPr>
        <w:t>Bezer</w:t>
      </w:r>
      <w:r w:rsidR="002E28C9">
        <w:rPr>
          <w:lang w:val="de-DE"/>
        </w:rPr>
        <w:t>ra</w:t>
      </w:r>
      <w:proofErr w:type="spellEnd"/>
    </w:p>
    <w:p w14:paraId="35EF3FEF" w14:textId="6CD3B8EC" w:rsidR="006D73AF" w:rsidRPr="002E28C9" w:rsidRDefault="006D73AF" w:rsidP="006D73AF">
      <w:pPr>
        <w:pStyle w:val="Odstavecseseznamem"/>
        <w:numPr>
          <w:ilvl w:val="0"/>
          <w:numId w:val="37"/>
        </w:numPr>
        <w:spacing w:after="120" w:line="276" w:lineRule="auto"/>
        <w:jc w:val="both"/>
        <w:rPr>
          <w:b/>
          <w:color w:val="2F5496" w:themeColor="accent5" w:themeShade="BF"/>
          <w:u w:val="single"/>
          <w:lang w:val="de-DE"/>
        </w:rPr>
      </w:pPr>
      <w:r w:rsidRPr="002E28C9">
        <w:rPr>
          <w:bCs/>
          <w:lang w:val="de-DE"/>
        </w:rPr>
        <w:t xml:space="preserve">Service Mensch: </w:t>
      </w:r>
      <w:r w:rsidRPr="002E28C9">
        <w:rPr>
          <w:bCs/>
          <w:lang w:val="de-DE"/>
        </w:rPr>
        <w:tab/>
      </w:r>
      <w:r w:rsidR="002E28C9" w:rsidRPr="002E28C9">
        <w:rPr>
          <w:lang w:val="de-DE"/>
        </w:rPr>
        <w:t>Barbara Gscheitmayr, Barbara Gurtner</w:t>
      </w:r>
    </w:p>
    <w:p w14:paraId="36749083" w14:textId="77777777" w:rsidR="006D73AF" w:rsidRPr="002E28C9" w:rsidRDefault="006D73AF" w:rsidP="006D73AF">
      <w:pPr>
        <w:pStyle w:val="Odstavecseseznamem"/>
        <w:spacing w:after="120" w:line="276" w:lineRule="auto"/>
        <w:jc w:val="both"/>
        <w:rPr>
          <w:b/>
          <w:color w:val="2F5496" w:themeColor="accent5" w:themeShade="BF"/>
          <w:u w:val="single"/>
          <w:lang w:val="de-DE"/>
        </w:rPr>
      </w:pPr>
    </w:p>
    <w:p w14:paraId="30D8BF84" w14:textId="2280B7B4" w:rsidR="006D73AF" w:rsidRPr="00304392" w:rsidRDefault="00D4347C" w:rsidP="006D73AF">
      <w:pPr>
        <w:pStyle w:val="Odstavecseseznamem"/>
        <w:numPr>
          <w:ilvl w:val="0"/>
          <w:numId w:val="34"/>
        </w:numPr>
        <w:spacing w:after="120" w:line="276" w:lineRule="auto"/>
        <w:jc w:val="both"/>
        <w:rPr>
          <w:b/>
          <w:color w:val="2F5496" w:themeColor="accent5" w:themeShade="BF"/>
          <w:u w:val="single"/>
          <w:lang w:val="en-US"/>
        </w:rPr>
      </w:pPr>
      <w:r>
        <w:rPr>
          <w:b/>
          <w:color w:val="2F5496" w:themeColor="accent5" w:themeShade="BF"/>
          <w:u w:val="single"/>
          <w:lang w:val="en-US"/>
        </w:rPr>
        <w:t>Presentation of country reports</w:t>
      </w:r>
    </w:p>
    <w:p w14:paraId="75510401" w14:textId="77777777" w:rsidR="00D4347C" w:rsidRDefault="00D4347C" w:rsidP="00D4347C">
      <w:pPr>
        <w:spacing w:after="0" w:line="276" w:lineRule="auto"/>
        <w:jc w:val="both"/>
        <w:rPr>
          <w:bCs/>
          <w:lang w:val="en-US"/>
        </w:rPr>
      </w:pPr>
      <w:r w:rsidRPr="00D4347C">
        <w:rPr>
          <w:bCs/>
          <w:lang w:val="en-US"/>
        </w:rPr>
        <w:t xml:space="preserve">In the first part of the Transnational partners meeting (hereinafter referred to as "TPM"), all partners of the project presented their country reports, in which </w:t>
      </w:r>
      <w:r>
        <w:rPr>
          <w:bCs/>
          <w:lang w:val="en-US"/>
        </w:rPr>
        <w:t>were presented:</w:t>
      </w:r>
    </w:p>
    <w:p w14:paraId="124C338E" w14:textId="77777777" w:rsidR="00D4347C" w:rsidRDefault="00D4347C" w:rsidP="00D4347C">
      <w:pPr>
        <w:pStyle w:val="Odstavecseseznamem"/>
        <w:numPr>
          <w:ilvl w:val="0"/>
          <w:numId w:val="37"/>
        </w:numPr>
        <w:spacing w:after="0" w:line="276" w:lineRule="auto"/>
        <w:jc w:val="both"/>
        <w:rPr>
          <w:bCs/>
          <w:lang w:val="en-US"/>
        </w:rPr>
      </w:pPr>
      <w:r w:rsidRPr="00D4347C">
        <w:rPr>
          <w:bCs/>
          <w:lang w:val="en-US"/>
        </w:rPr>
        <w:t xml:space="preserve">the legislative analysis of the employment of foreign workers, </w:t>
      </w:r>
    </w:p>
    <w:p w14:paraId="3FFA6FB2" w14:textId="77777777" w:rsidR="00D4347C" w:rsidRDefault="00D4347C" w:rsidP="00D4347C">
      <w:pPr>
        <w:pStyle w:val="Odstavecseseznamem"/>
        <w:numPr>
          <w:ilvl w:val="0"/>
          <w:numId w:val="37"/>
        </w:numPr>
        <w:spacing w:after="0" w:line="276" w:lineRule="auto"/>
        <w:jc w:val="both"/>
        <w:rPr>
          <w:bCs/>
          <w:lang w:val="en-US"/>
        </w:rPr>
      </w:pPr>
      <w:r w:rsidRPr="00D4347C">
        <w:rPr>
          <w:bCs/>
          <w:lang w:val="en-US"/>
        </w:rPr>
        <w:t xml:space="preserve">the results of a questionnaire survey and structured interviews between employers and employees - foreign workers, </w:t>
      </w:r>
    </w:p>
    <w:p w14:paraId="6FBB685B" w14:textId="77777777" w:rsidR="00D4347C" w:rsidRDefault="00D4347C" w:rsidP="00D4347C">
      <w:pPr>
        <w:pStyle w:val="Odstavecseseznamem"/>
        <w:numPr>
          <w:ilvl w:val="0"/>
          <w:numId w:val="37"/>
        </w:numPr>
        <w:spacing w:after="0" w:line="276" w:lineRule="auto"/>
        <w:jc w:val="both"/>
        <w:rPr>
          <w:bCs/>
          <w:lang w:val="en-US"/>
        </w:rPr>
      </w:pPr>
      <w:r>
        <w:rPr>
          <w:bCs/>
          <w:lang w:val="en-US"/>
        </w:rPr>
        <w:t xml:space="preserve">the </w:t>
      </w:r>
      <w:r w:rsidRPr="00D4347C">
        <w:rPr>
          <w:bCs/>
          <w:lang w:val="en-US"/>
        </w:rPr>
        <w:t>results of the focus group.</w:t>
      </w:r>
    </w:p>
    <w:p w14:paraId="74BC82BC" w14:textId="77777777" w:rsidR="00D4347C" w:rsidRDefault="00D4347C" w:rsidP="00D4347C">
      <w:pPr>
        <w:spacing w:after="0" w:line="276" w:lineRule="auto"/>
        <w:jc w:val="both"/>
        <w:rPr>
          <w:bCs/>
          <w:lang w:val="en-US"/>
        </w:rPr>
      </w:pPr>
    </w:p>
    <w:p w14:paraId="3412C752" w14:textId="56A78C41" w:rsidR="00D4347C" w:rsidRPr="00D4347C" w:rsidRDefault="00D4347C" w:rsidP="00D4347C">
      <w:pPr>
        <w:spacing w:after="0" w:line="276" w:lineRule="auto"/>
        <w:jc w:val="both"/>
        <w:rPr>
          <w:bCs/>
          <w:lang w:val="en-US"/>
        </w:rPr>
      </w:pPr>
      <w:r w:rsidRPr="00D4347C">
        <w:rPr>
          <w:bCs/>
          <w:lang w:val="en-US"/>
        </w:rPr>
        <w:t>The presentations of individual partners are listed in the appendix.</w:t>
      </w:r>
    </w:p>
    <w:p w14:paraId="4F755A06" w14:textId="77777777" w:rsidR="00D4347C" w:rsidRPr="00D4347C" w:rsidRDefault="00D4347C" w:rsidP="00D4347C">
      <w:pPr>
        <w:spacing w:after="0" w:line="276" w:lineRule="auto"/>
        <w:jc w:val="both"/>
        <w:rPr>
          <w:bCs/>
          <w:lang w:val="en-US"/>
        </w:rPr>
      </w:pPr>
    </w:p>
    <w:p w14:paraId="640B6BB9" w14:textId="1FFA6188" w:rsidR="00D4347C" w:rsidRPr="00D4347C" w:rsidRDefault="00D4347C" w:rsidP="00D4347C">
      <w:pPr>
        <w:spacing w:after="0" w:line="276" w:lineRule="auto"/>
        <w:jc w:val="both"/>
        <w:rPr>
          <w:bCs/>
          <w:lang w:val="en-US"/>
        </w:rPr>
      </w:pPr>
      <w:r w:rsidRPr="00D4347C">
        <w:rPr>
          <w:bCs/>
          <w:lang w:val="en-US"/>
        </w:rPr>
        <w:t xml:space="preserve">For most partners, it was possible to </w:t>
      </w:r>
      <w:r w:rsidR="00F83783">
        <w:rPr>
          <w:bCs/>
          <w:lang w:val="en-US"/>
        </w:rPr>
        <w:t xml:space="preserve">get </w:t>
      </w:r>
      <w:r w:rsidRPr="00D4347C">
        <w:rPr>
          <w:bCs/>
          <w:lang w:val="en-US"/>
        </w:rPr>
        <w:t xml:space="preserve">in the </w:t>
      </w:r>
      <w:r w:rsidR="00F83783">
        <w:rPr>
          <w:bCs/>
          <w:lang w:val="en-US"/>
        </w:rPr>
        <w:t>required</w:t>
      </w:r>
      <w:r w:rsidRPr="00D4347C">
        <w:rPr>
          <w:bCs/>
          <w:lang w:val="en-US"/>
        </w:rPr>
        <w:t xml:space="preserve"> number of questionnaires from employers and conduct structured interviews with </w:t>
      </w:r>
      <w:r>
        <w:rPr>
          <w:bCs/>
          <w:lang w:val="en-US"/>
        </w:rPr>
        <w:t>them</w:t>
      </w:r>
      <w:r w:rsidRPr="00D4347C">
        <w:rPr>
          <w:bCs/>
          <w:lang w:val="en-US"/>
        </w:rPr>
        <w:t xml:space="preserve">. Unfortunately, it was not possible to </w:t>
      </w:r>
      <w:r w:rsidR="00F83783">
        <w:rPr>
          <w:bCs/>
          <w:lang w:val="en-US"/>
        </w:rPr>
        <w:t xml:space="preserve">get </w:t>
      </w:r>
      <w:r w:rsidRPr="00D4347C">
        <w:rPr>
          <w:bCs/>
          <w:lang w:val="en-US"/>
        </w:rPr>
        <w:t xml:space="preserve">in the </w:t>
      </w:r>
      <w:r w:rsidR="00F83783">
        <w:rPr>
          <w:bCs/>
          <w:lang w:val="en-US"/>
        </w:rPr>
        <w:t>required</w:t>
      </w:r>
      <w:r w:rsidRPr="00D4347C">
        <w:rPr>
          <w:bCs/>
          <w:lang w:val="en-US"/>
        </w:rPr>
        <w:t xml:space="preserve"> number of questionnaires from foreign workers. </w:t>
      </w:r>
      <w:r w:rsidR="00F83783" w:rsidRPr="00F83783">
        <w:rPr>
          <w:bCs/>
          <w:lang w:val="en-US"/>
        </w:rPr>
        <w:t>The required number of questionnaires and interviews was achieved only in the Czech Republic and Austria.</w:t>
      </w:r>
      <w:r w:rsidR="00F83783">
        <w:rPr>
          <w:bCs/>
          <w:lang w:val="en-US"/>
        </w:rPr>
        <w:t xml:space="preserve"> O</w:t>
      </w:r>
      <w:r w:rsidRPr="00D4347C">
        <w:rPr>
          <w:bCs/>
          <w:lang w:val="en-US"/>
        </w:rPr>
        <w:t>nly 1 interview took place in Greece and none in Belgium. This low number of interviews is related to the low number of completed questionnaires (only 12 in Belgium). The organization Social Employers from Belgium tried by all available means to get at least some answers to the questionnaires from foreign workers, but it did not succeed.</w:t>
      </w:r>
    </w:p>
    <w:p w14:paraId="2530865B" w14:textId="77777777" w:rsidR="00D4347C" w:rsidRPr="00D4347C" w:rsidRDefault="00D4347C" w:rsidP="00D4347C">
      <w:pPr>
        <w:spacing w:after="0" w:line="276" w:lineRule="auto"/>
        <w:jc w:val="both"/>
        <w:rPr>
          <w:bCs/>
          <w:lang w:val="en-US"/>
        </w:rPr>
      </w:pPr>
    </w:p>
    <w:p w14:paraId="519F04FC" w14:textId="06C3E0BE" w:rsidR="00D4347C" w:rsidRPr="00D4347C" w:rsidRDefault="00D4347C" w:rsidP="00D4347C">
      <w:pPr>
        <w:spacing w:after="0" w:line="276" w:lineRule="auto"/>
        <w:jc w:val="both"/>
        <w:rPr>
          <w:bCs/>
          <w:lang w:val="en-US"/>
        </w:rPr>
      </w:pPr>
      <w:r w:rsidRPr="00D4347C">
        <w:rPr>
          <w:bCs/>
          <w:lang w:val="en-US"/>
        </w:rPr>
        <w:t>Partners who have achieved low numbers of questionnaires or conducted interviews must prepare a justification and also write down all the ways in which they tried to achieve the desired results.</w:t>
      </w:r>
      <w:r>
        <w:rPr>
          <w:bCs/>
          <w:lang w:val="en-US"/>
        </w:rPr>
        <w:t xml:space="preserve"> </w:t>
      </w:r>
      <w:r w:rsidRPr="00D4347C">
        <w:rPr>
          <w:bCs/>
          <w:lang w:val="en-US"/>
        </w:rPr>
        <w:t xml:space="preserve">The </w:t>
      </w:r>
      <w:r w:rsidRPr="00D4347C">
        <w:rPr>
          <w:bCs/>
          <w:lang w:val="en-US"/>
        </w:rPr>
        <w:lastRenderedPageBreak/>
        <w:t xml:space="preserve">project coordinator will </w:t>
      </w:r>
      <w:r>
        <w:rPr>
          <w:bCs/>
          <w:lang w:val="en-US"/>
        </w:rPr>
        <w:t xml:space="preserve">then </w:t>
      </w:r>
      <w:r w:rsidRPr="00D4347C">
        <w:rPr>
          <w:bCs/>
          <w:lang w:val="en-US"/>
        </w:rPr>
        <w:t>inform the Czech NA about the lack of results and we will wait for its decision on how to proceed.</w:t>
      </w:r>
    </w:p>
    <w:p w14:paraId="5C8F0CAA" w14:textId="77777777" w:rsidR="00D4347C" w:rsidRPr="00D4347C" w:rsidRDefault="00D4347C" w:rsidP="00D4347C">
      <w:pPr>
        <w:spacing w:after="0" w:line="276" w:lineRule="auto"/>
        <w:jc w:val="both"/>
        <w:rPr>
          <w:bCs/>
          <w:lang w:val="en-US"/>
        </w:rPr>
      </w:pPr>
    </w:p>
    <w:p w14:paraId="76E5BCC8" w14:textId="77777777" w:rsidR="00D4347C" w:rsidRPr="00D4347C" w:rsidRDefault="00D4347C" w:rsidP="00D4347C">
      <w:pPr>
        <w:spacing w:after="0" w:line="276" w:lineRule="auto"/>
        <w:jc w:val="both"/>
        <w:rPr>
          <w:bCs/>
          <w:lang w:val="en-US"/>
        </w:rPr>
      </w:pPr>
      <w:r w:rsidRPr="00D4347C">
        <w:rPr>
          <w:bCs/>
          <w:lang w:val="en-US"/>
        </w:rPr>
        <w:t>Focus groups on the results of questionnaire surveys and interviews have already been held in the Czech Republic, Austria, Greece and France. In Belgium, the Focus group will be held in December. The Belgian partners were asked to open the topic of the insufficient number of questionnaires from foreign workers also in the Focus group with employers and to try to find the reasons why foreign workers are not interested in answering and participating in structured interviews.</w:t>
      </w:r>
    </w:p>
    <w:p w14:paraId="66883B7E" w14:textId="77777777" w:rsidR="00D4347C" w:rsidRPr="00D4347C" w:rsidRDefault="00D4347C" w:rsidP="00D4347C">
      <w:pPr>
        <w:spacing w:after="0" w:line="276" w:lineRule="auto"/>
        <w:jc w:val="both"/>
        <w:rPr>
          <w:bCs/>
          <w:lang w:val="en-US"/>
        </w:rPr>
      </w:pPr>
    </w:p>
    <w:p w14:paraId="5407D760" w14:textId="77777777" w:rsidR="00C03132" w:rsidRDefault="00D4347C" w:rsidP="00D4347C">
      <w:pPr>
        <w:spacing w:after="0" w:line="276" w:lineRule="auto"/>
        <w:jc w:val="both"/>
        <w:rPr>
          <w:b/>
          <w:bCs/>
          <w:lang w:val="en-US"/>
        </w:rPr>
      </w:pPr>
      <w:r w:rsidRPr="00D4347C">
        <w:rPr>
          <w:bCs/>
          <w:lang w:val="en-US"/>
        </w:rPr>
        <w:t>The total results achieved as of November 2022 are shown in the table.</w:t>
      </w:r>
      <w:r w:rsidRPr="00D4347C">
        <w:rPr>
          <w:b/>
          <w:bCs/>
          <w:lang w:val="en-US"/>
        </w:rPr>
        <w:t xml:space="preserve"> </w:t>
      </w:r>
    </w:p>
    <w:p w14:paraId="2AD524CB" w14:textId="77777777" w:rsidR="00C03132" w:rsidRDefault="00C03132" w:rsidP="00D4347C">
      <w:pPr>
        <w:spacing w:after="0" w:line="276" w:lineRule="auto"/>
        <w:jc w:val="both"/>
        <w:rPr>
          <w:b/>
          <w:bCs/>
          <w:lang w:val="en-US"/>
        </w:rPr>
      </w:pPr>
    </w:p>
    <w:p w14:paraId="2D6DB59F" w14:textId="30B8705A" w:rsidR="00A12185" w:rsidRPr="00BA021F" w:rsidRDefault="00C03132" w:rsidP="00D4347C">
      <w:pPr>
        <w:spacing w:after="0" w:line="276" w:lineRule="auto"/>
        <w:jc w:val="both"/>
        <w:rPr>
          <w:bCs/>
          <w:lang w:val="en-US"/>
        </w:rPr>
      </w:pPr>
      <w:r w:rsidRPr="00BA021F">
        <w:rPr>
          <w:b/>
          <w:lang w:val="en-US"/>
        </w:rPr>
        <w:t xml:space="preserve">AKMI, Social Employers, </w:t>
      </w:r>
      <w:proofErr w:type="spellStart"/>
      <w:r w:rsidRPr="00BA021F">
        <w:rPr>
          <w:b/>
          <w:lang w:val="en-US"/>
        </w:rPr>
        <w:t>Elisfa</w:t>
      </w:r>
      <w:proofErr w:type="spellEnd"/>
      <w:r w:rsidRPr="00BA021F">
        <w:rPr>
          <w:b/>
          <w:lang w:val="en-US"/>
        </w:rPr>
        <w:t xml:space="preserve">: </w:t>
      </w:r>
      <w:r w:rsidRPr="00BA021F">
        <w:rPr>
          <w:bCs/>
          <w:lang w:val="en-US"/>
        </w:rPr>
        <w:t>prepare a justification and write down all the ways in which they tried to achieve the desired results</w:t>
      </w:r>
    </w:p>
    <w:p w14:paraId="2EBAEC9C" w14:textId="0F5FB0E9" w:rsidR="00A12185" w:rsidRPr="00BA021F" w:rsidRDefault="00A12185" w:rsidP="00D4347C">
      <w:pPr>
        <w:spacing w:after="0" w:line="276" w:lineRule="auto"/>
        <w:jc w:val="both"/>
        <w:rPr>
          <w:bCs/>
          <w:lang w:val="en-US"/>
        </w:rPr>
      </w:pPr>
      <w:r w:rsidRPr="00BA021F">
        <w:rPr>
          <w:b/>
          <w:lang w:val="en-US"/>
        </w:rPr>
        <w:t>Service Mensch:</w:t>
      </w:r>
      <w:r w:rsidRPr="00BA021F">
        <w:rPr>
          <w:bCs/>
          <w:lang w:val="en-US"/>
        </w:rPr>
        <w:t xml:space="preserve"> prepare a justification for why only 4 people participated in the Focus group</w:t>
      </w:r>
    </w:p>
    <w:p w14:paraId="7B92CAD2" w14:textId="1CABD531" w:rsidR="006D73AF" w:rsidRPr="00C6654C" w:rsidRDefault="006D73AF" w:rsidP="006D73AF">
      <w:pPr>
        <w:spacing w:after="240" w:line="276" w:lineRule="auto"/>
        <w:jc w:val="both"/>
        <w:rPr>
          <w:b/>
          <w:lang w:val="en-US"/>
        </w:rPr>
      </w:pPr>
      <w:r w:rsidRPr="00BA021F">
        <w:rPr>
          <w:b/>
          <w:lang w:val="en-US"/>
        </w:rPr>
        <w:t xml:space="preserve">Deadline: </w:t>
      </w:r>
      <w:r w:rsidR="007458D2" w:rsidRPr="00BA021F">
        <w:rPr>
          <w:bCs/>
          <w:lang w:val="en-US"/>
        </w:rPr>
        <w:t>end of November</w:t>
      </w:r>
      <w:r w:rsidRPr="00BA021F">
        <w:rPr>
          <w:bCs/>
          <w:lang w:val="en-US"/>
        </w:rPr>
        <w:t>, 2022</w:t>
      </w:r>
    </w:p>
    <w:tbl>
      <w:tblPr>
        <w:tblStyle w:val="Svtltabulkasmkou1zvraznn1"/>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276"/>
        <w:gridCol w:w="1134"/>
        <w:gridCol w:w="567"/>
        <w:gridCol w:w="709"/>
        <w:gridCol w:w="709"/>
        <w:gridCol w:w="708"/>
        <w:gridCol w:w="709"/>
        <w:gridCol w:w="992"/>
      </w:tblGrid>
      <w:tr w:rsidR="002502E9" w:rsidRPr="00CF379B" w14:paraId="5F7E7FE9" w14:textId="32D329BF" w:rsidTr="006D39D0">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12" w:space="0" w:color="5B9BD5" w:themeColor="accent1"/>
              <w:right w:val="single" w:sz="12" w:space="0" w:color="5B9BD5" w:themeColor="accent1"/>
            </w:tcBorders>
            <w:vAlign w:val="center"/>
          </w:tcPr>
          <w:p w14:paraId="497BD9BE" w14:textId="0C41F5E3" w:rsidR="002502E9" w:rsidRPr="00C6654C" w:rsidRDefault="002502E9" w:rsidP="00C03132">
            <w:pPr>
              <w:spacing w:line="276" w:lineRule="auto"/>
              <w:rPr>
                <w:bCs w:val="0"/>
                <w:lang w:val="en-GB"/>
              </w:rPr>
            </w:pPr>
            <w:r w:rsidRPr="00C6654C">
              <w:rPr>
                <w:bCs w:val="0"/>
                <w:color w:val="2F5496" w:themeColor="accent5" w:themeShade="BF"/>
                <w:lang w:val="en-GB"/>
              </w:rPr>
              <w:t>Results as of November 2</w:t>
            </w:r>
            <w:r>
              <w:rPr>
                <w:bCs w:val="0"/>
                <w:color w:val="2F5496" w:themeColor="accent5" w:themeShade="BF"/>
                <w:lang w:val="en-GB"/>
              </w:rPr>
              <w:t>3</w:t>
            </w:r>
            <w:r w:rsidRPr="00C6654C">
              <w:rPr>
                <w:bCs w:val="0"/>
                <w:color w:val="2F5496" w:themeColor="accent5" w:themeShade="BF"/>
                <w:lang w:val="en-GB"/>
              </w:rPr>
              <w:t>, 2022</w:t>
            </w:r>
          </w:p>
        </w:tc>
        <w:tc>
          <w:tcPr>
            <w:tcW w:w="1276" w:type="dxa"/>
            <w:tcBorders>
              <w:bottom w:val="single" w:sz="12" w:space="0" w:color="5B9BD5" w:themeColor="accent1"/>
              <w:right w:val="single" w:sz="4" w:space="0" w:color="auto"/>
            </w:tcBorders>
            <w:vAlign w:val="center"/>
          </w:tcPr>
          <w:p w14:paraId="773C0D56" w14:textId="1B848F2E"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Required number in each country</w:t>
            </w:r>
          </w:p>
        </w:tc>
        <w:tc>
          <w:tcPr>
            <w:tcW w:w="1134" w:type="dxa"/>
            <w:tcBorders>
              <w:bottom w:val="single" w:sz="12" w:space="0" w:color="5B9BD5" w:themeColor="accent1"/>
              <w:right w:val="single" w:sz="4" w:space="0" w:color="auto"/>
            </w:tcBorders>
            <w:shd w:val="clear" w:color="auto" w:fill="F2F2F2" w:themeFill="background1" w:themeFillShade="F2"/>
            <w:vAlign w:val="center"/>
          </w:tcPr>
          <w:p w14:paraId="1596828C" w14:textId="73C4F667"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Total number per 5 countries</w:t>
            </w:r>
          </w:p>
        </w:tc>
        <w:tc>
          <w:tcPr>
            <w:tcW w:w="567" w:type="dxa"/>
            <w:tcBorders>
              <w:left w:val="single" w:sz="4" w:space="0" w:color="auto"/>
              <w:bottom w:val="single" w:sz="12" w:space="0" w:color="5B9BD5" w:themeColor="accent1"/>
              <w:right w:val="single" w:sz="12" w:space="0" w:color="5B9BD5" w:themeColor="accent1"/>
            </w:tcBorders>
            <w:vAlign w:val="center"/>
          </w:tcPr>
          <w:p w14:paraId="2F5D26D1" w14:textId="09121404"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CZ</w:t>
            </w:r>
          </w:p>
        </w:tc>
        <w:tc>
          <w:tcPr>
            <w:tcW w:w="709" w:type="dxa"/>
            <w:tcBorders>
              <w:bottom w:val="single" w:sz="12" w:space="0" w:color="5B9BD5" w:themeColor="accent1"/>
              <w:right w:val="single" w:sz="12" w:space="0" w:color="5B9BD5" w:themeColor="accent1"/>
            </w:tcBorders>
            <w:vAlign w:val="center"/>
          </w:tcPr>
          <w:p w14:paraId="23A6DCC5" w14:textId="581D9CCB"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GR</w:t>
            </w:r>
          </w:p>
        </w:tc>
        <w:tc>
          <w:tcPr>
            <w:tcW w:w="709" w:type="dxa"/>
            <w:tcBorders>
              <w:bottom w:val="single" w:sz="12" w:space="0" w:color="5B9BD5" w:themeColor="accent1"/>
            </w:tcBorders>
            <w:vAlign w:val="center"/>
          </w:tcPr>
          <w:p w14:paraId="537037EC" w14:textId="0A05270B"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BE</w:t>
            </w:r>
          </w:p>
        </w:tc>
        <w:tc>
          <w:tcPr>
            <w:tcW w:w="708" w:type="dxa"/>
            <w:tcBorders>
              <w:bottom w:val="single" w:sz="12" w:space="0" w:color="5B9BD5" w:themeColor="accent1"/>
              <w:right w:val="single" w:sz="12" w:space="0" w:color="5B9BD5" w:themeColor="accent1"/>
            </w:tcBorders>
            <w:vAlign w:val="center"/>
          </w:tcPr>
          <w:p w14:paraId="131E4815" w14:textId="5D2CA735"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FR</w:t>
            </w:r>
          </w:p>
        </w:tc>
        <w:tc>
          <w:tcPr>
            <w:tcW w:w="709" w:type="dxa"/>
            <w:tcBorders>
              <w:left w:val="single" w:sz="12" w:space="0" w:color="5B9BD5" w:themeColor="accent1"/>
              <w:bottom w:val="single" w:sz="12" w:space="0" w:color="5B9BD5" w:themeColor="accent1"/>
            </w:tcBorders>
            <w:vAlign w:val="center"/>
          </w:tcPr>
          <w:p w14:paraId="0BBFFDF6" w14:textId="4F06A8BD" w:rsidR="002502E9" w:rsidRPr="005A08FF"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AT</w:t>
            </w:r>
          </w:p>
        </w:tc>
        <w:tc>
          <w:tcPr>
            <w:tcW w:w="992" w:type="dxa"/>
            <w:tcBorders>
              <w:left w:val="single" w:sz="12" w:space="0" w:color="5B9BD5" w:themeColor="accent1"/>
              <w:bottom w:val="single" w:sz="12" w:space="0" w:color="5B9BD5" w:themeColor="accent1"/>
            </w:tcBorders>
            <w:shd w:val="clear" w:color="auto" w:fill="F2F2F2" w:themeFill="background1" w:themeFillShade="F2"/>
            <w:vAlign w:val="center"/>
          </w:tcPr>
          <w:p w14:paraId="69F56604" w14:textId="15119DCE" w:rsidR="002502E9" w:rsidRDefault="002502E9" w:rsidP="002502E9">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Actual number</w:t>
            </w:r>
          </w:p>
        </w:tc>
      </w:tr>
      <w:tr w:rsidR="002502E9" w:rsidRPr="00CF379B" w14:paraId="7AE26AC3" w14:textId="06579B4C" w:rsidTr="006D39D0">
        <w:trPr>
          <w:trHeight w:val="216"/>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12" w:space="0" w:color="5B9BD5" w:themeColor="accent1"/>
              <w:right w:val="single" w:sz="12" w:space="0" w:color="5B9BD5" w:themeColor="accent1"/>
            </w:tcBorders>
            <w:vAlign w:val="center"/>
          </w:tcPr>
          <w:p w14:paraId="12FDFAAB" w14:textId="26323E30" w:rsidR="002502E9" w:rsidRDefault="002502E9" w:rsidP="00C03132">
            <w:pPr>
              <w:spacing w:line="276" w:lineRule="auto"/>
              <w:rPr>
                <w:lang w:val="en-GB"/>
              </w:rPr>
            </w:pPr>
            <w:r>
              <w:rPr>
                <w:lang w:val="en-GB"/>
              </w:rPr>
              <w:t>Questionnaires – employers</w:t>
            </w:r>
          </w:p>
        </w:tc>
        <w:tc>
          <w:tcPr>
            <w:tcW w:w="1276" w:type="dxa"/>
            <w:tcBorders>
              <w:top w:val="single" w:sz="12" w:space="0" w:color="5B9BD5" w:themeColor="accent1"/>
              <w:bottom w:val="single" w:sz="12" w:space="0" w:color="5B9BD5" w:themeColor="accent1"/>
              <w:right w:val="single" w:sz="4" w:space="0" w:color="auto"/>
            </w:tcBorders>
            <w:vAlign w:val="center"/>
          </w:tcPr>
          <w:p w14:paraId="6F9AEE51" w14:textId="5A4841B6"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C03132">
              <w:rPr>
                <w:b/>
                <w:bCs/>
                <w:lang w:val="en-GB"/>
              </w:rPr>
              <w:t>50</w:t>
            </w:r>
          </w:p>
        </w:tc>
        <w:tc>
          <w:tcPr>
            <w:tcW w:w="1134" w:type="dxa"/>
            <w:tcBorders>
              <w:bottom w:val="single" w:sz="12" w:space="0" w:color="5B9BD5" w:themeColor="accent1"/>
              <w:right w:val="single" w:sz="4" w:space="0" w:color="auto"/>
            </w:tcBorders>
            <w:shd w:val="clear" w:color="auto" w:fill="F2F2F2" w:themeFill="background1" w:themeFillShade="F2"/>
            <w:vAlign w:val="center"/>
          </w:tcPr>
          <w:p w14:paraId="04CEA2BD" w14:textId="56013FDC" w:rsidR="002502E9" w:rsidRP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2502E9">
              <w:rPr>
                <w:b/>
                <w:bCs/>
                <w:lang w:val="en-GB"/>
              </w:rPr>
              <w:t>250</w:t>
            </w:r>
          </w:p>
        </w:tc>
        <w:tc>
          <w:tcPr>
            <w:tcW w:w="567" w:type="dxa"/>
            <w:tcBorders>
              <w:left w:val="single" w:sz="4" w:space="0" w:color="auto"/>
              <w:bottom w:val="single" w:sz="12" w:space="0" w:color="5B9BD5" w:themeColor="accent1"/>
              <w:right w:val="single" w:sz="12" w:space="0" w:color="5B9BD5" w:themeColor="accent1"/>
            </w:tcBorders>
            <w:vAlign w:val="center"/>
          </w:tcPr>
          <w:p w14:paraId="3486309D" w14:textId="4A1AE4F7"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72</w:t>
            </w:r>
          </w:p>
        </w:tc>
        <w:tc>
          <w:tcPr>
            <w:tcW w:w="709" w:type="dxa"/>
            <w:tcBorders>
              <w:bottom w:val="single" w:sz="12" w:space="0" w:color="5B9BD5" w:themeColor="accent1"/>
              <w:right w:val="single" w:sz="12" w:space="0" w:color="5B9BD5" w:themeColor="accent1"/>
            </w:tcBorders>
            <w:vAlign w:val="center"/>
          </w:tcPr>
          <w:p w14:paraId="1B03BD3F" w14:textId="77777777"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40</w:t>
            </w:r>
          </w:p>
        </w:tc>
        <w:tc>
          <w:tcPr>
            <w:tcW w:w="709" w:type="dxa"/>
            <w:tcBorders>
              <w:bottom w:val="single" w:sz="12" w:space="0" w:color="5B9BD5" w:themeColor="accent1"/>
            </w:tcBorders>
            <w:vAlign w:val="center"/>
          </w:tcPr>
          <w:p w14:paraId="797FD4ED" w14:textId="4EC99878"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67</w:t>
            </w:r>
          </w:p>
        </w:tc>
        <w:tc>
          <w:tcPr>
            <w:tcW w:w="708" w:type="dxa"/>
            <w:tcBorders>
              <w:bottom w:val="single" w:sz="12" w:space="0" w:color="5B9BD5" w:themeColor="accent1"/>
              <w:right w:val="single" w:sz="12" w:space="0" w:color="5B9BD5" w:themeColor="accent1"/>
            </w:tcBorders>
            <w:vAlign w:val="center"/>
          </w:tcPr>
          <w:p w14:paraId="38188D65" w14:textId="2921BC4E"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49</w:t>
            </w:r>
          </w:p>
        </w:tc>
        <w:tc>
          <w:tcPr>
            <w:tcW w:w="709" w:type="dxa"/>
            <w:tcBorders>
              <w:left w:val="single" w:sz="12" w:space="0" w:color="5B9BD5" w:themeColor="accent1"/>
              <w:bottom w:val="single" w:sz="12" w:space="0" w:color="5B9BD5" w:themeColor="accent1"/>
            </w:tcBorders>
            <w:vAlign w:val="center"/>
          </w:tcPr>
          <w:p w14:paraId="20F53AED" w14:textId="4772A701" w:rsidR="002502E9" w:rsidRPr="005A08FF"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63</w:t>
            </w:r>
          </w:p>
        </w:tc>
        <w:tc>
          <w:tcPr>
            <w:tcW w:w="992" w:type="dxa"/>
            <w:tcBorders>
              <w:left w:val="single" w:sz="12" w:space="0" w:color="5B9BD5" w:themeColor="accent1"/>
              <w:bottom w:val="single" w:sz="12" w:space="0" w:color="5B9BD5" w:themeColor="accent1"/>
            </w:tcBorders>
            <w:shd w:val="clear" w:color="auto" w:fill="F2F2F2" w:themeFill="background1" w:themeFillShade="F2"/>
            <w:vAlign w:val="center"/>
          </w:tcPr>
          <w:p w14:paraId="69ED5F0A" w14:textId="7E96FDA1"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291 (</w:t>
            </w:r>
            <w:r w:rsidRPr="002502E9">
              <w:rPr>
                <w:b/>
                <w:bCs/>
                <w:color w:val="92D050"/>
                <w:lang w:val="en-GB"/>
              </w:rPr>
              <w:t>+41</w:t>
            </w:r>
            <w:r>
              <w:rPr>
                <w:lang w:val="en-GB"/>
              </w:rPr>
              <w:t>)</w:t>
            </w:r>
          </w:p>
        </w:tc>
      </w:tr>
      <w:tr w:rsidR="002502E9" w:rsidRPr="00CF379B" w14:paraId="443B1361" w14:textId="5263F7D2" w:rsidTr="006D39D0">
        <w:trPr>
          <w:trHeight w:val="216"/>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5B9BD5" w:themeColor="accent1"/>
              <w:right w:val="single" w:sz="12" w:space="0" w:color="5B9BD5" w:themeColor="accent1"/>
            </w:tcBorders>
            <w:vAlign w:val="center"/>
          </w:tcPr>
          <w:p w14:paraId="5B26C4C8" w14:textId="7566E053" w:rsidR="002502E9" w:rsidRDefault="002502E9" w:rsidP="00C03132">
            <w:pPr>
              <w:spacing w:line="276" w:lineRule="auto"/>
              <w:rPr>
                <w:lang w:val="en-GB"/>
              </w:rPr>
            </w:pPr>
            <w:r>
              <w:rPr>
                <w:lang w:val="en-GB"/>
              </w:rPr>
              <w:t xml:space="preserve">Questionnaires – employees </w:t>
            </w:r>
          </w:p>
        </w:tc>
        <w:tc>
          <w:tcPr>
            <w:tcW w:w="1276" w:type="dxa"/>
            <w:tcBorders>
              <w:top w:val="single" w:sz="12" w:space="0" w:color="5B9BD5" w:themeColor="accent1"/>
              <w:bottom w:val="single" w:sz="12" w:space="0" w:color="5B9BD5" w:themeColor="accent1"/>
              <w:right w:val="single" w:sz="4" w:space="0" w:color="auto"/>
            </w:tcBorders>
            <w:vAlign w:val="center"/>
          </w:tcPr>
          <w:p w14:paraId="4143F923" w14:textId="29C5D5C5"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C03132">
              <w:rPr>
                <w:b/>
                <w:bCs/>
                <w:lang w:val="en-GB"/>
              </w:rPr>
              <w:t>50</w:t>
            </w:r>
          </w:p>
        </w:tc>
        <w:tc>
          <w:tcPr>
            <w:tcW w:w="1134" w:type="dxa"/>
            <w:tcBorders>
              <w:top w:val="single" w:sz="12" w:space="0" w:color="5B9BD5" w:themeColor="accent1"/>
              <w:right w:val="single" w:sz="4" w:space="0" w:color="auto"/>
            </w:tcBorders>
            <w:shd w:val="clear" w:color="auto" w:fill="F2F2F2" w:themeFill="background1" w:themeFillShade="F2"/>
            <w:vAlign w:val="center"/>
          </w:tcPr>
          <w:p w14:paraId="40AEDC28" w14:textId="39274132" w:rsidR="002502E9" w:rsidRP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2502E9">
              <w:rPr>
                <w:b/>
                <w:bCs/>
                <w:lang w:val="en-GB"/>
              </w:rPr>
              <w:t>250</w:t>
            </w:r>
          </w:p>
        </w:tc>
        <w:tc>
          <w:tcPr>
            <w:tcW w:w="567" w:type="dxa"/>
            <w:tcBorders>
              <w:top w:val="single" w:sz="12" w:space="0" w:color="5B9BD5" w:themeColor="accent1"/>
              <w:left w:val="single" w:sz="4" w:space="0" w:color="auto"/>
              <w:right w:val="single" w:sz="12" w:space="0" w:color="5B9BD5" w:themeColor="accent1"/>
            </w:tcBorders>
            <w:vAlign w:val="center"/>
          </w:tcPr>
          <w:p w14:paraId="795815ED" w14:textId="0645D952" w:rsidR="002502E9" w:rsidRPr="00C6654C"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C6654C">
              <w:rPr>
                <w:lang w:val="en-GB"/>
              </w:rPr>
              <w:t>79</w:t>
            </w:r>
          </w:p>
        </w:tc>
        <w:tc>
          <w:tcPr>
            <w:tcW w:w="709" w:type="dxa"/>
            <w:tcBorders>
              <w:top w:val="single" w:sz="12" w:space="0" w:color="5B9BD5" w:themeColor="accent1"/>
              <w:right w:val="single" w:sz="12" w:space="0" w:color="5B9BD5" w:themeColor="accent1"/>
            </w:tcBorders>
            <w:vAlign w:val="center"/>
          </w:tcPr>
          <w:p w14:paraId="434E2D2B" w14:textId="77777777" w:rsidR="002502E9" w:rsidRPr="00C6654C"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C6654C">
              <w:rPr>
                <w:lang w:val="en-GB"/>
              </w:rPr>
              <w:t>35</w:t>
            </w:r>
          </w:p>
        </w:tc>
        <w:tc>
          <w:tcPr>
            <w:tcW w:w="709" w:type="dxa"/>
            <w:tcBorders>
              <w:top w:val="single" w:sz="12" w:space="0" w:color="5B9BD5" w:themeColor="accent1"/>
            </w:tcBorders>
            <w:vAlign w:val="center"/>
          </w:tcPr>
          <w:p w14:paraId="29279F11" w14:textId="2D7449A5" w:rsidR="002502E9" w:rsidRPr="00C6654C"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12</w:t>
            </w:r>
          </w:p>
        </w:tc>
        <w:tc>
          <w:tcPr>
            <w:tcW w:w="708" w:type="dxa"/>
            <w:tcBorders>
              <w:top w:val="single" w:sz="12" w:space="0" w:color="5B9BD5" w:themeColor="accent1"/>
              <w:right w:val="single" w:sz="12" w:space="0" w:color="5B9BD5" w:themeColor="accent1"/>
            </w:tcBorders>
            <w:vAlign w:val="center"/>
          </w:tcPr>
          <w:p w14:paraId="700E1DD9" w14:textId="0725615A" w:rsidR="002502E9" w:rsidRPr="00C6654C"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C03132">
              <w:rPr>
                <w:color w:val="FF0000"/>
                <w:lang w:val="en-GB"/>
              </w:rPr>
              <w:t>20</w:t>
            </w:r>
          </w:p>
        </w:tc>
        <w:tc>
          <w:tcPr>
            <w:tcW w:w="709" w:type="dxa"/>
            <w:tcBorders>
              <w:top w:val="single" w:sz="12" w:space="0" w:color="5B9BD5" w:themeColor="accent1"/>
              <w:left w:val="single" w:sz="12" w:space="0" w:color="5B9BD5" w:themeColor="accent1"/>
            </w:tcBorders>
            <w:vAlign w:val="center"/>
          </w:tcPr>
          <w:p w14:paraId="689C0364" w14:textId="29C2C70C" w:rsidR="002502E9" w:rsidRPr="00C6654C"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50</w:t>
            </w:r>
          </w:p>
        </w:tc>
        <w:tc>
          <w:tcPr>
            <w:tcW w:w="992" w:type="dxa"/>
            <w:tcBorders>
              <w:top w:val="single" w:sz="12" w:space="0" w:color="5B9BD5" w:themeColor="accent1"/>
              <w:left w:val="single" w:sz="12" w:space="0" w:color="5B9BD5" w:themeColor="accent1"/>
            </w:tcBorders>
            <w:shd w:val="clear" w:color="auto" w:fill="F2F2F2" w:themeFill="background1" w:themeFillShade="F2"/>
            <w:vAlign w:val="center"/>
          </w:tcPr>
          <w:p w14:paraId="6027106C" w14:textId="33CB3D48"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196(</w:t>
            </w:r>
            <w:r w:rsidRPr="002502E9">
              <w:rPr>
                <w:b/>
                <w:bCs/>
                <w:color w:val="FF0000"/>
                <w:lang w:val="en-GB"/>
              </w:rPr>
              <w:t>-54</w:t>
            </w:r>
            <w:r>
              <w:rPr>
                <w:lang w:val="en-GB"/>
              </w:rPr>
              <w:t>)</w:t>
            </w:r>
          </w:p>
        </w:tc>
      </w:tr>
      <w:tr w:rsidR="002502E9" w:rsidRPr="00CF379B" w14:paraId="23B07138" w14:textId="55ADF6F8" w:rsidTr="006D39D0">
        <w:trPr>
          <w:trHeight w:val="216"/>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5B9BD5" w:themeColor="accent1"/>
              <w:right w:val="single" w:sz="12" w:space="0" w:color="5B9BD5" w:themeColor="accent1"/>
            </w:tcBorders>
            <w:vAlign w:val="center"/>
          </w:tcPr>
          <w:p w14:paraId="29635A57" w14:textId="0B5EB62B" w:rsidR="002502E9" w:rsidRPr="00BE0B7F" w:rsidRDefault="002502E9" w:rsidP="00C03132">
            <w:pPr>
              <w:spacing w:line="276" w:lineRule="auto"/>
              <w:rPr>
                <w:bCs w:val="0"/>
                <w:lang w:val="en-GB"/>
              </w:rPr>
            </w:pPr>
            <w:r>
              <w:rPr>
                <w:bCs w:val="0"/>
                <w:lang w:val="en-GB"/>
              </w:rPr>
              <w:t>Interviews – employers</w:t>
            </w:r>
          </w:p>
        </w:tc>
        <w:tc>
          <w:tcPr>
            <w:tcW w:w="1276" w:type="dxa"/>
            <w:tcBorders>
              <w:top w:val="single" w:sz="12" w:space="0" w:color="5B9BD5" w:themeColor="accent1"/>
              <w:bottom w:val="single" w:sz="12" w:space="0" w:color="5B9BD5" w:themeColor="accent1"/>
              <w:right w:val="single" w:sz="4" w:space="0" w:color="auto"/>
            </w:tcBorders>
            <w:vAlign w:val="center"/>
          </w:tcPr>
          <w:p w14:paraId="5402778F" w14:textId="053F34DA"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C03132">
              <w:rPr>
                <w:b/>
                <w:bCs/>
                <w:lang w:val="en-GB"/>
              </w:rPr>
              <w:t>10</w:t>
            </w:r>
          </w:p>
        </w:tc>
        <w:tc>
          <w:tcPr>
            <w:tcW w:w="1134" w:type="dxa"/>
            <w:tcBorders>
              <w:top w:val="single" w:sz="12" w:space="0" w:color="5B9BD5" w:themeColor="accent1"/>
              <w:right w:val="single" w:sz="4" w:space="0" w:color="auto"/>
            </w:tcBorders>
            <w:shd w:val="clear" w:color="auto" w:fill="F2F2F2" w:themeFill="background1" w:themeFillShade="F2"/>
            <w:vAlign w:val="center"/>
          </w:tcPr>
          <w:p w14:paraId="415E71D5" w14:textId="504199AE" w:rsidR="002502E9" w:rsidRP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2502E9">
              <w:rPr>
                <w:b/>
                <w:bCs/>
                <w:lang w:val="en-GB"/>
              </w:rPr>
              <w:t>50</w:t>
            </w:r>
          </w:p>
        </w:tc>
        <w:tc>
          <w:tcPr>
            <w:tcW w:w="567" w:type="dxa"/>
            <w:tcBorders>
              <w:top w:val="single" w:sz="12" w:space="0" w:color="5B9BD5" w:themeColor="accent1"/>
              <w:left w:val="single" w:sz="4" w:space="0" w:color="auto"/>
              <w:right w:val="single" w:sz="12" w:space="0" w:color="5B9BD5" w:themeColor="accent1"/>
            </w:tcBorders>
            <w:vAlign w:val="center"/>
          </w:tcPr>
          <w:p w14:paraId="638D76DF" w14:textId="0F40BB4F"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c>
          <w:tcPr>
            <w:tcW w:w="709" w:type="dxa"/>
            <w:tcBorders>
              <w:top w:val="single" w:sz="12" w:space="0" w:color="5B9BD5" w:themeColor="accent1"/>
              <w:right w:val="single" w:sz="12" w:space="0" w:color="5B9BD5" w:themeColor="accent1"/>
            </w:tcBorders>
            <w:vAlign w:val="center"/>
          </w:tcPr>
          <w:p w14:paraId="45163CDA" w14:textId="77777777"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03132">
              <w:rPr>
                <w:color w:val="FF0000"/>
                <w:lang w:val="en-GB"/>
              </w:rPr>
              <w:t>6</w:t>
            </w:r>
          </w:p>
        </w:tc>
        <w:tc>
          <w:tcPr>
            <w:tcW w:w="709" w:type="dxa"/>
            <w:tcBorders>
              <w:top w:val="single" w:sz="12" w:space="0" w:color="5B9BD5" w:themeColor="accent1"/>
            </w:tcBorders>
            <w:vAlign w:val="center"/>
          </w:tcPr>
          <w:p w14:paraId="012949FF" w14:textId="0C1D8A9C"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9</w:t>
            </w:r>
          </w:p>
        </w:tc>
        <w:tc>
          <w:tcPr>
            <w:tcW w:w="708" w:type="dxa"/>
            <w:tcBorders>
              <w:top w:val="single" w:sz="12" w:space="0" w:color="5B9BD5" w:themeColor="accent1"/>
              <w:right w:val="single" w:sz="12" w:space="0" w:color="5B9BD5" w:themeColor="accent1"/>
            </w:tcBorders>
            <w:vAlign w:val="center"/>
          </w:tcPr>
          <w:p w14:paraId="2808641A" w14:textId="109BFE26"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c>
          <w:tcPr>
            <w:tcW w:w="709" w:type="dxa"/>
            <w:tcBorders>
              <w:top w:val="single" w:sz="12" w:space="0" w:color="5B9BD5" w:themeColor="accent1"/>
              <w:left w:val="single" w:sz="12" w:space="0" w:color="5B9BD5" w:themeColor="accent1"/>
            </w:tcBorders>
            <w:vAlign w:val="center"/>
          </w:tcPr>
          <w:p w14:paraId="64F4F038" w14:textId="1813B852" w:rsidR="002502E9" w:rsidRPr="005A08FF"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12</w:t>
            </w:r>
          </w:p>
        </w:tc>
        <w:tc>
          <w:tcPr>
            <w:tcW w:w="992" w:type="dxa"/>
            <w:tcBorders>
              <w:top w:val="single" w:sz="12" w:space="0" w:color="5B9BD5" w:themeColor="accent1"/>
              <w:left w:val="single" w:sz="12" w:space="0" w:color="5B9BD5" w:themeColor="accent1"/>
            </w:tcBorders>
            <w:shd w:val="clear" w:color="auto" w:fill="F2F2F2" w:themeFill="background1" w:themeFillShade="F2"/>
            <w:vAlign w:val="center"/>
          </w:tcPr>
          <w:p w14:paraId="0DE86BFA" w14:textId="26C2DBE5"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47 (</w:t>
            </w:r>
            <w:r w:rsidRPr="002502E9">
              <w:rPr>
                <w:b/>
                <w:bCs/>
                <w:color w:val="FF0000"/>
                <w:lang w:val="en-GB"/>
              </w:rPr>
              <w:t>-3</w:t>
            </w:r>
            <w:r>
              <w:rPr>
                <w:lang w:val="en-GB"/>
              </w:rPr>
              <w:t>)</w:t>
            </w:r>
          </w:p>
        </w:tc>
      </w:tr>
      <w:tr w:rsidR="002502E9" w:rsidRPr="00BE0B7F" w14:paraId="28A09D76" w14:textId="28830E2B" w:rsidTr="006D39D0">
        <w:trPr>
          <w:trHeight w:val="216"/>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5B9BD5" w:themeColor="accent1"/>
              <w:right w:val="single" w:sz="12" w:space="0" w:color="5B9BD5" w:themeColor="accent1"/>
            </w:tcBorders>
            <w:vAlign w:val="center"/>
          </w:tcPr>
          <w:p w14:paraId="42F43D79" w14:textId="6CF5122D" w:rsidR="002502E9" w:rsidRDefault="002502E9" w:rsidP="00C03132">
            <w:pPr>
              <w:spacing w:line="276" w:lineRule="auto"/>
              <w:rPr>
                <w:lang w:val="en-GB"/>
              </w:rPr>
            </w:pPr>
            <w:r>
              <w:rPr>
                <w:bCs w:val="0"/>
                <w:lang w:val="en-GB"/>
              </w:rPr>
              <w:t>Interviews – employees</w:t>
            </w:r>
          </w:p>
        </w:tc>
        <w:tc>
          <w:tcPr>
            <w:tcW w:w="1276" w:type="dxa"/>
            <w:tcBorders>
              <w:top w:val="single" w:sz="12" w:space="0" w:color="5B9BD5" w:themeColor="accent1"/>
              <w:bottom w:val="single" w:sz="12" w:space="0" w:color="5B9BD5" w:themeColor="accent1"/>
              <w:right w:val="single" w:sz="4" w:space="0" w:color="auto"/>
            </w:tcBorders>
            <w:vAlign w:val="center"/>
          </w:tcPr>
          <w:p w14:paraId="20351710" w14:textId="48D64676"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C03132">
              <w:rPr>
                <w:b/>
                <w:bCs/>
                <w:lang w:val="en-GB"/>
              </w:rPr>
              <w:t>10</w:t>
            </w:r>
          </w:p>
        </w:tc>
        <w:tc>
          <w:tcPr>
            <w:tcW w:w="1134" w:type="dxa"/>
            <w:tcBorders>
              <w:top w:val="single" w:sz="12" w:space="0" w:color="5B9BD5" w:themeColor="accent1"/>
              <w:right w:val="single" w:sz="4" w:space="0" w:color="auto"/>
            </w:tcBorders>
            <w:shd w:val="clear" w:color="auto" w:fill="F2F2F2" w:themeFill="background1" w:themeFillShade="F2"/>
            <w:vAlign w:val="center"/>
          </w:tcPr>
          <w:p w14:paraId="7B1660EB" w14:textId="5ADC3B9B" w:rsidR="002502E9" w:rsidRP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2502E9">
              <w:rPr>
                <w:b/>
                <w:bCs/>
                <w:lang w:val="en-GB"/>
              </w:rPr>
              <w:t>50</w:t>
            </w:r>
          </w:p>
        </w:tc>
        <w:tc>
          <w:tcPr>
            <w:tcW w:w="567" w:type="dxa"/>
            <w:tcBorders>
              <w:top w:val="single" w:sz="12" w:space="0" w:color="5B9BD5" w:themeColor="accent1"/>
              <w:left w:val="single" w:sz="4" w:space="0" w:color="auto"/>
              <w:right w:val="single" w:sz="12" w:space="0" w:color="5B9BD5" w:themeColor="accent1"/>
            </w:tcBorders>
            <w:vAlign w:val="center"/>
          </w:tcPr>
          <w:p w14:paraId="2EE7136A" w14:textId="5F41D1B1"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c>
          <w:tcPr>
            <w:tcW w:w="709" w:type="dxa"/>
            <w:tcBorders>
              <w:top w:val="single" w:sz="12" w:space="0" w:color="5B9BD5" w:themeColor="accent1"/>
              <w:right w:val="single" w:sz="12" w:space="0" w:color="5B9BD5" w:themeColor="accent1"/>
            </w:tcBorders>
            <w:vAlign w:val="center"/>
          </w:tcPr>
          <w:p w14:paraId="71E095C8" w14:textId="77777777"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color w:val="FF0000"/>
                <w:lang w:val="en-GB"/>
              </w:rPr>
            </w:pPr>
            <w:r w:rsidRPr="00C03132">
              <w:rPr>
                <w:color w:val="FF0000"/>
                <w:lang w:val="en-GB"/>
              </w:rPr>
              <w:t>1</w:t>
            </w:r>
          </w:p>
        </w:tc>
        <w:tc>
          <w:tcPr>
            <w:tcW w:w="709" w:type="dxa"/>
            <w:tcBorders>
              <w:top w:val="single" w:sz="12" w:space="0" w:color="5B9BD5" w:themeColor="accent1"/>
            </w:tcBorders>
            <w:vAlign w:val="center"/>
          </w:tcPr>
          <w:p w14:paraId="4FDF1669" w14:textId="77777777"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C03132">
              <w:rPr>
                <w:color w:val="FF0000"/>
                <w:lang w:val="en-GB"/>
              </w:rPr>
              <w:t>0</w:t>
            </w:r>
          </w:p>
        </w:tc>
        <w:tc>
          <w:tcPr>
            <w:tcW w:w="708" w:type="dxa"/>
            <w:tcBorders>
              <w:top w:val="single" w:sz="12" w:space="0" w:color="5B9BD5" w:themeColor="accent1"/>
              <w:right w:val="single" w:sz="12" w:space="0" w:color="5B9BD5" w:themeColor="accent1"/>
            </w:tcBorders>
            <w:vAlign w:val="center"/>
          </w:tcPr>
          <w:p w14:paraId="3C6BA49E" w14:textId="6617948C"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6</w:t>
            </w:r>
          </w:p>
        </w:tc>
        <w:tc>
          <w:tcPr>
            <w:tcW w:w="709" w:type="dxa"/>
            <w:tcBorders>
              <w:top w:val="single" w:sz="12" w:space="0" w:color="5B9BD5" w:themeColor="accent1"/>
              <w:left w:val="single" w:sz="12" w:space="0" w:color="5B9BD5" w:themeColor="accent1"/>
            </w:tcBorders>
            <w:vAlign w:val="center"/>
          </w:tcPr>
          <w:p w14:paraId="08971F83" w14:textId="77777777"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10</w:t>
            </w:r>
          </w:p>
        </w:tc>
        <w:tc>
          <w:tcPr>
            <w:tcW w:w="992" w:type="dxa"/>
            <w:tcBorders>
              <w:top w:val="single" w:sz="12" w:space="0" w:color="5B9BD5" w:themeColor="accent1"/>
              <w:left w:val="single" w:sz="12" w:space="0" w:color="5B9BD5" w:themeColor="accent1"/>
            </w:tcBorders>
            <w:shd w:val="clear" w:color="auto" w:fill="F2F2F2" w:themeFill="background1" w:themeFillShade="F2"/>
            <w:vAlign w:val="center"/>
          </w:tcPr>
          <w:p w14:paraId="46C351E0" w14:textId="302F8283"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27 </w:t>
            </w:r>
            <w:r w:rsidRPr="002502E9">
              <w:rPr>
                <w:lang w:val="en-GB"/>
              </w:rPr>
              <w:t>(</w:t>
            </w:r>
            <w:r w:rsidRPr="002502E9">
              <w:rPr>
                <w:b/>
                <w:bCs/>
                <w:color w:val="FF0000"/>
                <w:lang w:val="en-GB"/>
              </w:rPr>
              <w:t>-23</w:t>
            </w:r>
            <w:r>
              <w:rPr>
                <w:lang w:val="en-GB"/>
              </w:rPr>
              <w:t>)</w:t>
            </w:r>
          </w:p>
        </w:tc>
      </w:tr>
      <w:tr w:rsidR="002502E9" w:rsidRPr="0021704B" w14:paraId="1BF28857" w14:textId="4E28D870" w:rsidTr="006D39D0">
        <w:trPr>
          <w:trHeight w:val="216"/>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5B9BD5" w:themeColor="accent1"/>
              <w:bottom w:val="single" w:sz="12" w:space="0" w:color="5B9BD5" w:themeColor="accent1"/>
              <w:right w:val="single" w:sz="12" w:space="0" w:color="5B9BD5" w:themeColor="accent1"/>
            </w:tcBorders>
            <w:vAlign w:val="center"/>
          </w:tcPr>
          <w:p w14:paraId="34C58C8A" w14:textId="3A814507" w:rsidR="002502E9" w:rsidRDefault="002502E9" w:rsidP="00C03132">
            <w:pPr>
              <w:spacing w:line="276" w:lineRule="auto"/>
              <w:rPr>
                <w:lang w:val="en-GB"/>
              </w:rPr>
            </w:pPr>
            <w:r>
              <w:rPr>
                <w:lang w:val="en-GB"/>
              </w:rPr>
              <w:t>Focus group (date, number of participants)</w:t>
            </w:r>
          </w:p>
        </w:tc>
        <w:tc>
          <w:tcPr>
            <w:tcW w:w="1276" w:type="dxa"/>
            <w:tcBorders>
              <w:top w:val="single" w:sz="12" w:space="0" w:color="5B9BD5" w:themeColor="accent1"/>
              <w:bottom w:val="single" w:sz="12" w:space="0" w:color="5B9BD5" w:themeColor="accent1"/>
              <w:right w:val="single" w:sz="4" w:space="0" w:color="auto"/>
            </w:tcBorders>
            <w:vAlign w:val="center"/>
          </w:tcPr>
          <w:p w14:paraId="543E722C" w14:textId="1882B921" w:rsidR="002502E9" w:rsidRPr="00C03132"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C03132">
              <w:rPr>
                <w:b/>
                <w:bCs/>
                <w:lang w:val="en-GB"/>
              </w:rPr>
              <w:t>10</w:t>
            </w:r>
          </w:p>
        </w:tc>
        <w:tc>
          <w:tcPr>
            <w:tcW w:w="1134" w:type="dxa"/>
            <w:tcBorders>
              <w:top w:val="single" w:sz="12" w:space="0" w:color="5B9BD5" w:themeColor="accent1"/>
              <w:bottom w:val="single" w:sz="12" w:space="0" w:color="5B9BD5" w:themeColor="accent1"/>
              <w:right w:val="single" w:sz="4" w:space="0" w:color="auto"/>
            </w:tcBorders>
            <w:shd w:val="clear" w:color="auto" w:fill="F2F2F2" w:themeFill="background1" w:themeFillShade="F2"/>
            <w:vAlign w:val="center"/>
          </w:tcPr>
          <w:p w14:paraId="6BC3E56C" w14:textId="46291445" w:rsidR="002502E9" w:rsidRP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b/>
                <w:bCs/>
                <w:lang w:val="en-GB"/>
              </w:rPr>
            </w:pPr>
            <w:r w:rsidRPr="002502E9">
              <w:rPr>
                <w:b/>
                <w:bCs/>
                <w:lang w:val="en-GB"/>
              </w:rPr>
              <w:t>50</w:t>
            </w:r>
          </w:p>
        </w:tc>
        <w:tc>
          <w:tcPr>
            <w:tcW w:w="567" w:type="dxa"/>
            <w:tcBorders>
              <w:top w:val="single" w:sz="12" w:space="0" w:color="5B9BD5" w:themeColor="accent1"/>
              <w:left w:val="single" w:sz="4" w:space="0" w:color="auto"/>
              <w:bottom w:val="single" w:sz="12" w:space="0" w:color="5B9BD5" w:themeColor="accent1"/>
              <w:right w:val="single" w:sz="12" w:space="0" w:color="5B9BD5" w:themeColor="accent1"/>
            </w:tcBorders>
            <w:vAlign w:val="center"/>
          </w:tcPr>
          <w:p w14:paraId="19AD475A" w14:textId="24910D9C"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Oct, 10 </w:t>
            </w:r>
          </w:p>
        </w:tc>
        <w:tc>
          <w:tcPr>
            <w:tcW w:w="709" w:type="dxa"/>
            <w:tcBorders>
              <w:top w:val="single" w:sz="12" w:space="0" w:color="5B9BD5" w:themeColor="accent1"/>
              <w:bottom w:val="single" w:sz="12" w:space="0" w:color="5B9BD5" w:themeColor="accent1"/>
              <w:right w:val="single" w:sz="12" w:space="0" w:color="5B9BD5" w:themeColor="accent1"/>
            </w:tcBorders>
            <w:vAlign w:val="center"/>
          </w:tcPr>
          <w:p w14:paraId="27970A88" w14:textId="6F59D456"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Nov, 10 </w:t>
            </w:r>
          </w:p>
        </w:tc>
        <w:tc>
          <w:tcPr>
            <w:tcW w:w="709" w:type="dxa"/>
            <w:tcBorders>
              <w:top w:val="single" w:sz="12" w:space="0" w:color="5B9BD5" w:themeColor="accent1"/>
              <w:bottom w:val="single" w:sz="12" w:space="0" w:color="5B9BD5" w:themeColor="accent1"/>
            </w:tcBorders>
            <w:vAlign w:val="center"/>
          </w:tcPr>
          <w:p w14:paraId="687BDE24" w14:textId="3516A572"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Dec</w:t>
            </w:r>
          </w:p>
        </w:tc>
        <w:tc>
          <w:tcPr>
            <w:tcW w:w="708" w:type="dxa"/>
            <w:tcBorders>
              <w:top w:val="single" w:sz="12" w:space="0" w:color="5B9BD5" w:themeColor="accent1"/>
              <w:bottom w:val="single" w:sz="12" w:space="0" w:color="5B9BD5" w:themeColor="accent1"/>
              <w:right w:val="single" w:sz="12" w:space="0" w:color="5B9BD5" w:themeColor="accent1"/>
            </w:tcBorders>
            <w:vAlign w:val="center"/>
          </w:tcPr>
          <w:p w14:paraId="73060A01" w14:textId="094BC64C" w:rsidR="002502E9" w:rsidRPr="009547BE"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Nov, 9 </w:t>
            </w:r>
          </w:p>
        </w:tc>
        <w:tc>
          <w:tcPr>
            <w:tcW w:w="709" w:type="dxa"/>
            <w:tcBorders>
              <w:top w:val="single" w:sz="12" w:space="0" w:color="5B9BD5" w:themeColor="accent1"/>
              <w:left w:val="single" w:sz="12" w:space="0" w:color="5B9BD5" w:themeColor="accent1"/>
              <w:bottom w:val="single" w:sz="12" w:space="0" w:color="5B9BD5" w:themeColor="accent1"/>
            </w:tcBorders>
            <w:vAlign w:val="center"/>
          </w:tcPr>
          <w:p w14:paraId="49BABD07" w14:textId="0B17607C" w:rsidR="002502E9" w:rsidRPr="0021704B"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Nov, 4</w:t>
            </w:r>
          </w:p>
        </w:tc>
        <w:tc>
          <w:tcPr>
            <w:tcW w:w="992" w:type="dxa"/>
            <w:tcBorders>
              <w:top w:val="single" w:sz="12" w:space="0" w:color="5B9BD5" w:themeColor="accent1"/>
              <w:left w:val="single" w:sz="12" w:space="0" w:color="5B9BD5" w:themeColor="accent1"/>
              <w:bottom w:val="single" w:sz="12" w:space="0" w:color="5B9BD5" w:themeColor="accent1"/>
            </w:tcBorders>
            <w:shd w:val="clear" w:color="auto" w:fill="F2F2F2" w:themeFill="background1" w:themeFillShade="F2"/>
            <w:vAlign w:val="center"/>
          </w:tcPr>
          <w:p w14:paraId="10042745" w14:textId="719BADCB" w:rsidR="002502E9" w:rsidRDefault="002502E9" w:rsidP="00C03132">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33 (</w:t>
            </w:r>
            <w:r w:rsidRPr="002502E9">
              <w:rPr>
                <w:b/>
                <w:bCs/>
                <w:color w:val="FF0000"/>
                <w:lang w:val="en-GB"/>
              </w:rPr>
              <w:t>-17</w:t>
            </w:r>
            <w:r>
              <w:rPr>
                <w:lang w:val="en-GB"/>
              </w:rPr>
              <w:t>)</w:t>
            </w:r>
          </w:p>
        </w:tc>
      </w:tr>
    </w:tbl>
    <w:p w14:paraId="4265406E" w14:textId="77777777" w:rsidR="006D73AF" w:rsidRDefault="006D73AF" w:rsidP="006D73AF">
      <w:pPr>
        <w:spacing w:after="120" w:line="276" w:lineRule="auto"/>
        <w:jc w:val="both"/>
        <w:rPr>
          <w:b/>
          <w:color w:val="2F5496" w:themeColor="accent5" w:themeShade="BF"/>
          <w:u w:val="single"/>
        </w:rPr>
      </w:pPr>
    </w:p>
    <w:p w14:paraId="41659919" w14:textId="01BDD689" w:rsidR="006D73AF" w:rsidRPr="00F958D7" w:rsidRDefault="006D73AF" w:rsidP="006D73AF">
      <w:pPr>
        <w:spacing w:after="120" w:line="276" w:lineRule="auto"/>
        <w:jc w:val="both"/>
        <w:rPr>
          <w:b/>
          <w:color w:val="2F5496" w:themeColor="accent5" w:themeShade="BF"/>
          <w:u w:val="single"/>
          <w:lang w:val="en-US"/>
        </w:rPr>
      </w:pPr>
      <w:r w:rsidRPr="0021704B">
        <w:rPr>
          <w:b/>
          <w:color w:val="2F5496" w:themeColor="accent5" w:themeShade="BF"/>
          <w:lang w:val="en-US"/>
        </w:rPr>
        <w:t xml:space="preserve">2. </w:t>
      </w:r>
      <w:r w:rsidR="00312E0A">
        <w:rPr>
          <w:b/>
          <w:color w:val="2F5496" w:themeColor="accent5" w:themeShade="BF"/>
          <w:u w:val="single"/>
          <w:lang w:val="en-US"/>
        </w:rPr>
        <w:t>Summary of country reports</w:t>
      </w:r>
    </w:p>
    <w:p w14:paraId="0575EE89" w14:textId="09A9757D" w:rsidR="00A63C04" w:rsidRDefault="00406606" w:rsidP="00A63C04">
      <w:pPr>
        <w:spacing w:after="240" w:line="276" w:lineRule="auto"/>
        <w:jc w:val="both"/>
        <w:rPr>
          <w:lang w:val="en-US"/>
        </w:rPr>
      </w:pPr>
      <w:r w:rsidRPr="008C0392">
        <w:rPr>
          <w:noProof/>
          <w:color w:val="44546A" w:themeColor="text2"/>
          <w:sz w:val="48"/>
          <w:szCs w:val="48"/>
        </w:rPr>
        <w:drawing>
          <wp:anchor distT="0" distB="0" distL="114300" distR="114300" simplePos="0" relativeHeight="251667456" behindDoc="1" locked="0" layoutInCell="1" allowOverlap="1" wp14:anchorId="4A14DB7A" wp14:editId="462FB618">
            <wp:simplePos x="0" y="0"/>
            <wp:positionH relativeFrom="margin">
              <wp:posOffset>384810</wp:posOffset>
            </wp:positionH>
            <wp:positionV relativeFrom="margin">
              <wp:align>center</wp:align>
            </wp:positionV>
            <wp:extent cx="5274310" cy="5144998"/>
            <wp:effectExtent l="0" t="0" r="2540" b="0"/>
            <wp:wrapNone/>
            <wp:docPr id="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14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04" w:rsidRPr="00A63C04">
        <w:rPr>
          <w:lang w:val="en-US"/>
        </w:rPr>
        <w:t xml:space="preserve">All project partners were asked to </w:t>
      </w:r>
      <w:r w:rsidR="00A63C04" w:rsidRPr="00A63C04">
        <w:rPr>
          <w:b/>
          <w:bCs/>
          <w:lang w:val="en-US"/>
        </w:rPr>
        <w:t>complete their country reports and send them to the project coordinator by the end of November</w:t>
      </w:r>
      <w:r w:rsidR="00A63C04" w:rsidRPr="00A63C04">
        <w:rPr>
          <w:lang w:val="en-US"/>
        </w:rPr>
        <w:t xml:space="preserve">. Social employers will send a complete country report after the Focus group. The country reports will </w:t>
      </w:r>
      <w:r w:rsidR="00A63C04">
        <w:rPr>
          <w:lang w:val="en-US"/>
        </w:rPr>
        <w:t xml:space="preserve">also </w:t>
      </w:r>
      <w:r w:rsidR="00A63C04" w:rsidRPr="00A63C04">
        <w:rPr>
          <w:lang w:val="en-US"/>
        </w:rPr>
        <w:t>contain</w:t>
      </w:r>
      <w:r w:rsidR="00A63C04">
        <w:rPr>
          <w:lang w:val="en-US"/>
        </w:rPr>
        <w:t>:</w:t>
      </w:r>
    </w:p>
    <w:p w14:paraId="2D1613EC" w14:textId="5D00B4CB" w:rsidR="00A63C04" w:rsidRDefault="00A63C04" w:rsidP="00A63C04">
      <w:pPr>
        <w:pStyle w:val="Odstavecseseznamem"/>
        <w:numPr>
          <w:ilvl w:val="0"/>
          <w:numId w:val="38"/>
        </w:numPr>
        <w:spacing w:after="240" w:line="276" w:lineRule="auto"/>
        <w:jc w:val="both"/>
        <w:rPr>
          <w:lang w:val="en-US"/>
        </w:rPr>
      </w:pPr>
      <w:r w:rsidRPr="00A63C04">
        <w:rPr>
          <w:lang w:val="en-US"/>
        </w:rPr>
        <w:t xml:space="preserve">a </w:t>
      </w:r>
      <w:r w:rsidRPr="00A63C04">
        <w:rPr>
          <w:b/>
          <w:bCs/>
          <w:lang w:val="en-US"/>
        </w:rPr>
        <w:t>justification</w:t>
      </w:r>
      <w:r w:rsidRPr="00A63C04">
        <w:rPr>
          <w:lang w:val="en-US"/>
        </w:rPr>
        <w:t xml:space="preserve"> why it was not possible to achieve the required number of questionnaires or structured interviews</w:t>
      </w:r>
    </w:p>
    <w:p w14:paraId="3EB231D7" w14:textId="5A441DA4" w:rsidR="00A63C04" w:rsidRPr="00A63C04" w:rsidRDefault="00A63C04" w:rsidP="00A63C04">
      <w:pPr>
        <w:pStyle w:val="Odstavecseseznamem"/>
        <w:numPr>
          <w:ilvl w:val="0"/>
          <w:numId w:val="38"/>
        </w:numPr>
        <w:spacing w:after="240" w:line="276" w:lineRule="auto"/>
        <w:jc w:val="both"/>
        <w:rPr>
          <w:lang w:val="en-US"/>
        </w:rPr>
      </w:pPr>
      <w:r w:rsidRPr="00A63C04">
        <w:rPr>
          <w:b/>
          <w:bCs/>
          <w:lang w:val="en-US"/>
        </w:rPr>
        <w:t>key findings for each country regarding the employment of foreign workers</w:t>
      </w:r>
      <w:r w:rsidRPr="00A63C04">
        <w:rPr>
          <w:lang w:val="en-US"/>
        </w:rPr>
        <w:t>.</w:t>
      </w:r>
    </w:p>
    <w:p w14:paraId="71AF2574" w14:textId="718971DE" w:rsidR="006D73AF" w:rsidRDefault="00A63C04" w:rsidP="00A63C04">
      <w:pPr>
        <w:spacing w:after="240" w:line="276" w:lineRule="auto"/>
        <w:jc w:val="both"/>
        <w:rPr>
          <w:lang w:val="en-US"/>
        </w:rPr>
      </w:pPr>
      <w:r w:rsidRPr="00A63C04">
        <w:rPr>
          <w:lang w:val="en-US"/>
        </w:rPr>
        <w:t>Based on all country reports, a Summary report will be compiled. This Summary report will be prepared by CRA UZS. This report must be completed by the end of January 2023, so all partners have been asked to submit their country reports on time. A summary report will be sent to all partners for comments. On the basis of this report, Social Employers can start compiling Guidelines and recommendations as part of the PR2 project activity.</w:t>
      </w:r>
    </w:p>
    <w:p w14:paraId="27316208" w14:textId="2C14CE0F" w:rsidR="00A12185" w:rsidRDefault="00A12185" w:rsidP="00A12185">
      <w:pPr>
        <w:spacing w:after="0" w:line="276" w:lineRule="auto"/>
        <w:jc w:val="both"/>
        <w:rPr>
          <w:bCs/>
          <w:lang w:val="en-US"/>
        </w:rPr>
      </w:pPr>
      <w:r w:rsidRPr="00A12185">
        <w:rPr>
          <w:b/>
          <w:lang w:val="en-US"/>
        </w:rPr>
        <w:lastRenderedPageBreak/>
        <w:t>All partners:</w:t>
      </w:r>
      <w:r>
        <w:rPr>
          <w:bCs/>
          <w:lang w:val="en-US"/>
        </w:rPr>
        <w:t xml:space="preserve"> </w:t>
      </w:r>
      <w:r w:rsidRPr="00A12185">
        <w:rPr>
          <w:bCs/>
          <w:lang w:val="en-US"/>
        </w:rPr>
        <w:t>complete the country report and send to the project coordinator</w:t>
      </w:r>
      <w:r>
        <w:rPr>
          <w:bCs/>
          <w:lang w:val="en-US"/>
        </w:rPr>
        <w:t xml:space="preserve"> </w:t>
      </w:r>
    </w:p>
    <w:p w14:paraId="491B017C" w14:textId="10E741F4" w:rsidR="006D36E0" w:rsidRDefault="006D36E0" w:rsidP="006D36E0">
      <w:pPr>
        <w:spacing w:after="0" w:line="276" w:lineRule="auto"/>
        <w:jc w:val="both"/>
        <w:rPr>
          <w:b/>
          <w:lang w:val="en-US"/>
        </w:rPr>
      </w:pPr>
      <w:r w:rsidRPr="00C6654C">
        <w:rPr>
          <w:b/>
          <w:lang w:val="en-US"/>
        </w:rPr>
        <w:t xml:space="preserve">Deadline: </w:t>
      </w:r>
      <w:r>
        <w:rPr>
          <w:b/>
          <w:lang w:val="en-US"/>
        </w:rPr>
        <w:t>the end of November, 2022</w:t>
      </w:r>
    </w:p>
    <w:p w14:paraId="12D9D7C1" w14:textId="77777777" w:rsidR="006D36E0" w:rsidRDefault="006D36E0" w:rsidP="006D36E0">
      <w:pPr>
        <w:spacing w:after="0" w:line="276" w:lineRule="auto"/>
        <w:jc w:val="both"/>
        <w:rPr>
          <w:b/>
          <w:lang w:val="en-US"/>
        </w:rPr>
      </w:pPr>
    </w:p>
    <w:p w14:paraId="7D827330" w14:textId="0AAFE2CF" w:rsidR="006D36E0" w:rsidRDefault="006D36E0" w:rsidP="006D36E0">
      <w:pPr>
        <w:spacing w:after="0" w:line="276" w:lineRule="auto"/>
        <w:jc w:val="both"/>
        <w:rPr>
          <w:bCs/>
          <w:lang w:val="en-US"/>
        </w:rPr>
      </w:pPr>
      <w:r>
        <w:rPr>
          <w:b/>
          <w:lang w:val="en-US"/>
        </w:rPr>
        <w:t xml:space="preserve">CRA UZS: </w:t>
      </w:r>
      <w:r>
        <w:rPr>
          <w:bCs/>
          <w:lang w:val="en-US"/>
        </w:rPr>
        <w:t>prepare a Summary report and send it to partners for comments</w:t>
      </w:r>
    </w:p>
    <w:p w14:paraId="518A9CB2" w14:textId="37E2BFDD" w:rsidR="006D36E0" w:rsidRDefault="006D36E0" w:rsidP="006D36E0">
      <w:pPr>
        <w:spacing w:after="0" w:line="276" w:lineRule="auto"/>
        <w:jc w:val="both"/>
        <w:rPr>
          <w:b/>
          <w:lang w:val="en-US"/>
        </w:rPr>
      </w:pPr>
      <w:r w:rsidRPr="00C6654C">
        <w:rPr>
          <w:b/>
          <w:lang w:val="en-US"/>
        </w:rPr>
        <w:t xml:space="preserve">Deadline: </w:t>
      </w:r>
      <w:r>
        <w:rPr>
          <w:b/>
          <w:lang w:val="en-US"/>
        </w:rPr>
        <w:t>January, 2023</w:t>
      </w:r>
    </w:p>
    <w:p w14:paraId="189CC6FD" w14:textId="77777777" w:rsidR="006D36E0" w:rsidRPr="006D36E0" w:rsidRDefault="006D36E0" w:rsidP="006D36E0">
      <w:pPr>
        <w:spacing w:after="0" w:line="276" w:lineRule="auto"/>
        <w:jc w:val="both"/>
        <w:rPr>
          <w:bCs/>
          <w:lang w:val="en-US"/>
        </w:rPr>
      </w:pPr>
    </w:p>
    <w:p w14:paraId="49245DE3" w14:textId="77777777" w:rsidR="006D36E0" w:rsidRPr="00C03132" w:rsidRDefault="006D36E0" w:rsidP="00A12185">
      <w:pPr>
        <w:spacing w:after="0" w:line="276" w:lineRule="auto"/>
        <w:jc w:val="both"/>
        <w:rPr>
          <w:bCs/>
          <w:highlight w:val="yellow"/>
          <w:lang w:val="en-US"/>
        </w:rPr>
      </w:pPr>
    </w:p>
    <w:p w14:paraId="1E1DC4F5" w14:textId="294898FC" w:rsidR="006D73AF" w:rsidRPr="00F958D7" w:rsidRDefault="006D73AF" w:rsidP="006D73AF">
      <w:pPr>
        <w:spacing w:after="120" w:line="276" w:lineRule="auto"/>
        <w:jc w:val="both"/>
        <w:rPr>
          <w:b/>
          <w:color w:val="2F5496" w:themeColor="accent5" w:themeShade="BF"/>
          <w:u w:val="single"/>
          <w:lang w:val="en-US"/>
        </w:rPr>
      </w:pPr>
      <w:r>
        <w:rPr>
          <w:b/>
          <w:color w:val="2F5496" w:themeColor="accent5" w:themeShade="BF"/>
          <w:lang w:val="en-US"/>
        </w:rPr>
        <w:t>3</w:t>
      </w:r>
      <w:r w:rsidRPr="0021704B">
        <w:rPr>
          <w:b/>
          <w:color w:val="2F5496" w:themeColor="accent5" w:themeShade="BF"/>
          <w:lang w:val="en-US"/>
        </w:rPr>
        <w:t xml:space="preserve">. </w:t>
      </w:r>
      <w:r w:rsidR="006D36E0">
        <w:rPr>
          <w:b/>
          <w:color w:val="2F5496" w:themeColor="accent5" w:themeShade="BF"/>
          <w:u w:val="single"/>
          <w:lang w:val="en-US"/>
        </w:rPr>
        <w:t>P</w:t>
      </w:r>
      <w:r>
        <w:rPr>
          <w:b/>
          <w:color w:val="2F5496" w:themeColor="accent5" w:themeShade="BF"/>
          <w:u w:val="single"/>
          <w:lang w:val="en-US"/>
        </w:rPr>
        <w:t>roject outputs from PR1</w:t>
      </w:r>
    </w:p>
    <w:p w14:paraId="2F167CF2" w14:textId="58C8CCE4" w:rsidR="006D73AF" w:rsidRDefault="006D73AF" w:rsidP="006D73AF">
      <w:pPr>
        <w:spacing w:line="276" w:lineRule="auto"/>
        <w:jc w:val="both"/>
        <w:rPr>
          <w:lang w:val="en-US"/>
        </w:rPr>
      </w:pPr>
      <w:r w:rsidRPr="00642277">
        <w:rPr>
          <w:lang w:val="en-US"/>
        </w:rPr>
        <w:t>In the appendix to th</w:t>
      </w:r>
      <w:r>
        <w:rPr>
          <w:lang w:val="en-US"/>
        </w:rPr>
        <w:t>ese minutes</w:t>
      </w:r>
      <w:r w:rsidRPr="00642277">
        <w:rPr>
          <w:lang w:val="en-US"/>
        </w:rPr>
        <w:t xml:space="preserve">, we are sending a list of all project outputs for </w:t>
      </w:r>
      <w:hyperlink r:id="rId9" w:history="1">
        <w:r w:rsidRPr="000607D2">
          <w:rPr>
            <w:rStyle w:val="Hypertextovodkaz"/>
            <w:b/>
            <w:bCs/>
            <w:lang w:val="en-US"/>
          </w:rPr>
          <w:t>PR1 - Analysis in partner countries</w:t>
        </w:r>
      </w:hyperlink>
      <w:r w:rsidRPr="00642277">
        <w:rPr>
          <w:lang w:val="en-US"/>
        </w:rPr>
        <w:t xml:space="preserve">. The table shows the individual outputs and the form in which the partners should have them developed. </w:t>
      </w:r>
    </w:p>
    <w:p w14:paraId="2A69235E" w14:textId="6DCB1096" w:rsidR="006D36E0" w:rsidRPr="006E23F0" w:rsidRDefault="006D36E0" w:rsidP="006D73AF">
      <w:pPr>
        <w:spacing w:line="276" w:lineRule="auto"/>
        <w:jc w:val="both"/>
        <w:rPr>
          <w:b/>
          <w:bCs/>
          <w:lang w:val="en-US"/>
        </w:rPr>
      </w:pPr>
      <w:r w:rsidRPr="006E23F0">
        <w:rPr>
          <w:b/>
          <w:bCs/>
          <w:lang w:val="en-US"/>
        </w:rPr>
        <w:t>Comments on individual outputs:</w:t>
      </w:r>
    </w:p>
    <w:p w14:paraId="7F29C25E" w14:textId="3CEFAFFC" w:rsidR="006E23F0" w:rsidRPr="006E23F0" w:rsidRDefault="006E23F0" w:rsidP="006E23F0">
      <w:pPr>
        <w:pStyle w:val="Odstavecseseznamem"/>
        <w:numPr>
          <w:ilvl w:val="0"/>
          <w:numId w:val="40"/>
        </w:numPr>
        <w:spacing w:line="276" w:lineRule="auto"/>
        <w:jc w:val="both"/>
        <w:rPr>
          <w:lang w:val="en-US"/>
        </w:rPr>
      </w:pPr>
      <w:r w:rsidRPr="006E23F0">
        <w:rPr>
          <w:lang w:val="en-US"/>
        </w:rPr>
        <w:t>It is not necessary that evaluations of questionnaires, structured interviews and analysis of legislation be developed separately. All these sections can be included in the Country report.</w:t>
      </w:r>
    </w:p>
    <w:p w14:paraId="00127B60" w14:textId="042F40B0" w:rsidR="006E23F0" w:rsidRPr="006E23F0" w:rsidRDefault="006E23F0" w:rsidP="006E23F0">
      <w:pPr>
        <w:pStyle w:val="Odstavecseseznamem"/>
        <w:numPr>
          <w:ilvl w:val="0"/>
          <w:numId w:val="40"/>
        </w:numPr>
        <w:spacing w:line="276" w:lineRule="auto"/>
        <w:jc w:val="both"/>
        <w:rPr>
          <w:lang w:val="en-US"/>
        </w:rPr>
      </w:pPr>
      <w:r w:rsidRPr="006E23F0">
        <w:rPr>
          <w:b/>
          <w:bCs/>
          <w:lang w:val="en-US"/>
        </w:rPr>
        <w:t>Online questionnaires</w:t>
      </w:r>
      <w:r w:rsidRPr="006E23F0">
        <w:rPr>
          <w:lang w:val="en-US"/>
        </w:rPr>
        <w:t xml:space="preserve"> - all partners will send the project coordinator a link to both questionnaires and will have at their disposal an Excel table with the results of the questionnaires</w:t>
      </w:r>
    </w:p>
    <w:p w14:paraId="6013C2A7" w14:textId="1D862BBD" w:rsidR="006E23F0" w:rsidRPr="006E23F0" w:rsidRDefault="006E23F0" w:rsidP="006E23F0">
      <w:pPr>
        <w:pStyle w:val="Odstavecseseznamem"/>
        <w:numPr>
          <w:ilvl w:val="0"/>
          <w:numId w:val="40"/>
        </w:numPr>
        <w:spacing w:line="276" w:lineRule="auto"/>
        <w:jc w:val="both"/>
        <w:rPr>
          <w:lang w:val="en-US"/>
        </w:rPr>
      </w:pPr>
      <w:r w:rsidRPr="006E23F0">
        <w:rPr>
          <w:b/>
          <w:bCs/>
          <w:lang w:val="en-US"/>
        </w:rPr>
        <w:t>Records from structured interviews</w:t>
      </w:r>
      <w:r w:rsidRPr="006E23F0">
        <w:rPr>
          <w:lang w:val="en-US"/>
        </w:rPr>
        <w:t xml:space="preserve"> - partners will keep records from all conducted interviews for possible</w:t>
      </w:r>
      <w:r>
        <w:rPr>
          <w:lang w:val="en-US"/>
        </w:rPr>
        <w:t xml:space="preserve"> check</w:t>
      </w:r>
      <w:r w:rsidRPr="006E23F0">
        <w:rPr>
          <w:lang w:val="en-US"/>
        </w:rPr>
        <w:t xml:space="preserve">. </w:t>
      </w:r>
      <w:r>
        <w:rPr>
          <w:lang w:val="en-US"/>
        </w:rPr>
        <w:t>The minutes</w:t>
      </w:r>
      <w:r w:rsidRPr="006E23F0">
        <w:rPr>
          <w:lang w:val="en-US"/>
        </w:rPr>
        <w:t xml:space="preserve"> of </w:t>
      </w:r>
      <w:r>
        <w:rPr>
          <w:lang w:val="en-US"/>
        </w:rPr>
        <w:t>each</w:t>
      </w:r>
      <w:r w:rsidRPr="006E23F0">
        <w:rPr>
          <w:lang w:val="en-US"/>
        </w:rPr>
        <w:t xml:space="preserve"> interview is enough. The </w:t>
      </w:r>
      <w:r>
        <w:rPr>
          <w:lang w:val="en-US"/>
        </w:rPr>
        <w:t>template</w:t>
      </w:r>
      <w:r w:rsidRPr="006E23F0">
        <w:rPr>
          <w:lang w:val="en-US"/>
        </w:rPr>
        <w:t xml:space="preserve"> is saved on Google drive. The records remain stored with the relevant partner, they will not be sent to the Project Coordinator.</w:t>
      </w:r>
    </w:p>
    <w:p w14:paraId="711F6406" w14:textId="7846E120" w:rsidR="006E23F0" w:rsidRPr="006E23F0" w:rsidRDefault="006E23F0" w:rsidP="006E23F0">
      <w:pPr>
        <w:pStyle w:val="Odstavecseseznamem"/>
        <w:numPr>
          <w:ilvl w:val="0"/>
          <w:numId w:val="40"/>
        </w:numPr>
        <w:spacing w:line="276" w:lineRule="auto"/>
        <w:jc w:val="both"/>
        <w:rPr>
          <w:lang w:val="en-US"/>
        </w:rPr>
      </w:pPr>
      <w:r w:rsidRPr="006E23F0">
        <w:rPr>
          <w:b/>
          <w:bCs/>
          <w:lang w:val="en-US"/>
        </w:rPr>
        <w:t>Informed consent</w:t>
      </w:r>
      <w:r w:rsidRPr="006E23F0">
        <w:rPr>
          <w:lang w:val="en-US"/>
        </w:rPr>
        <w:t xml:space="preserve"> - each participant in the interview should sign an informed consent that they agree to the interview and state their name and contact. If the person does not agree to the signature, it is enough to state their name and note that the person did not agree to the signature instead of the signature. Informed consents remain stored with the relevant partner, they will not be sent to the Project Coordinator.</w:t>
      </w:r>
    </w:p>
    <w:p w14:paraId="22482FF2" w14:textId="0E815480" w:rsidR="006D36E0" w:rsidRPr="006E23F0" w:rsidRDefault="006E23F0" w:rsidP="006E23F0">
      <w:pPr>
        <w:pStyle w:val="Odstavecseseznamem"/>
        <w:numPr>
          <w:ilvl w:val="0"/>
          <w:numId w:val="40"/>
        </w:numPr>
        <w:spacing w:line="276" w:lineRule="auto"/>
        <w:jc w:val="both"/>
        <w:rPr>
          <w:lang w:val="en-US"/>
        </w:rPr>
      </w:pPr>
      <w:r w:rsidRPr="006E23F0">
        <w:rPr>
          <w:b/>
          <w:bCs/>
          <w:lang w:val="en-US"/>
        </w:rPr>
        <w:t>Focus group</w:t>
      </w:r>
      <w:r w:rsidRPr="006E23F0">
        <w:rPr>
          <w:lang w:val="en-US"/>
        </w:rPr>
        <w:t xml:space="preserve"> - it is necessary to send the Project Coordinator an agenda, a scan of attendance sheets with signatures, a report (</w:t>
      </w:r>
      <w:r>
        <w:rPr>
          <w:lang w:val="en-US"/>
        </w:rPr>
        <w:t>template</w:t>
      </w:r>
      <w:r w:rsidRPr="006E23F0">
        <w:rPr>
          <w:lang w:val="en-US"/>
        </w:rPr>
        <w:t xml:space="preserve"> on Google drive), presentations, etc.</w:t>
      </w:r>
    </w:p>
    <w:p w14:paraId="5826868F" w14:textId="77777777" w:rsidR="006D73AF" w:rsidRDefault="006D73AF" w:rsidP="006D73AF">
      <w:pPr>
        <w:spacing w:after="0" w:line="276" w:lineRule="auto"/>
        <w:jc w:val="both"/>
        <w:rPr>
          <w:lang w:val="en-US"/>
        </w:rPr>
      </w:pPr>
    </w:p>
    <w:p w14:paraId="0CC41214" w14:textId="06EDB91C" w:rsidR="006D73AF" w:rsidRPr="00C6654C" w:rsidRDefault="006D73AF" w:rsidP="006D73AF">
      <w:pPr>
        <w:spacing w:after="0" w:line="276" w:lineRule="auto"/>
        <w:jc w:val="both"/>
        <w:rPr>
          <w:lang w:val="en-US"/>
        </w:rPr>
      </w:pPr>
      <w:r w:rsidRPr="00C6654C">
        <w:rPr>
          <w:b/>
          <w:lang w:val="en-US"/>
        </w:rPr>
        <w:t>All partners</w:t>
      </w:r>
      <w:r>
        <w:rPr>
          <w:b/>
          <w:lang w:val="en-US"/>
        </w:rPr>
        <w:t>:</w:t>
      </w:r>
      <w:r w:rsidRPr="00C6654C">
        <w:rPr>
          <w:lang w:val="en-US"/>
        </w:rPr>
        <w:t xml:space="preserve"> </w:t>
      </w:r>
      <w:r w:rsidR="006E23F0" w:rsidRPr="006E23F0">
        <w:rPr>
          <w:lang w:val="en-US"/>
        </w:rPr>
        <w:t>All partners will send all required documents during December. The country report will be sent by the end of November at the latest.</w:t>
      </w:r>
      <w:r w:rsidR="006E23F0">
        <w:rPr>
          <w:lang w:val="en-US"/>
        </w:rPr>
        <w:t xml:space="preserve"> </w:t>
      </w:r>
    </w:p>
    <w:p w14:paraId="75E380DC" w14:textId="1ED26630" w:rsidR="006D73AF" w:rsidRDefault="006D73AF" w:rsidP="006D73AF">
      <w:pPr>
        <w:tabs>
          <w:tab w:val="left" w:pos="5580"/>
        </w:tabs>
        <w:spacing w:line="276" w:lineRule="auto"/>
        <w:rPr>
          <w:b/>
          <w:lang w:val="en-US"/>
        </w:rPr>
      </w:pPr>
      <w:r w:rsidRPr="00C6654C">
        <w:rPr>
          <w:b/>
          <w:lang w:val="en-US"/>
        </w:rPr>
        <w:t xml:space="preserve">Deadline: </w:t>
      </w:r>
      <w:r w:rsidR="006E23F0">
        <w:rPr>
          <w:b/>
          <w:lang w:val="en-US"/>
        </w:rPr>
        <w:t>December 22</w:t>
      </w:r>
      <w:r>
        <w:rPr>
          <w:b/>
          <w:lang w:val="en-US"/>
        </w:rPr>
        <w:t>, 2022</w:t>
      </w:r>
    </w:p>
    <w:p w14:paraId="08A6EF2C" w14:textId="77777777" w:rsidR="006E23F0" w:rsidRDefault="006E23F0" w:rsidP="006D73AF">
      <w:pPr>
        <w:tabs>
          <w:tab w:val="left" w:pos="5580"/>
        </w:tabs>
        <w:spacing w:line="276" w:lineRule="auto"/>
        <w:rPr>
          <w:b/>
          <w:lang w:val="en-US"/>
        </w:rPr>
      </w:pPr>
    </w:p>
    <w:p w14:paraId="7F0FDE5C" w14:textId="46BFB7AB" w:rsidR="006E23F0" w:rsidRPr="00F958D7" w:rsidRDefault="006E23F0" w:rsidP="006E23F0">
      <w:pPr>
        <w:spacing w:after="120" w:line="276" w:lineRule="auto"/>
        <w:jc w:val="both"/>
        <w:rPr>
          <w:b/>
          <w:color w:val="2F5496" w:themeColor="accent5" w:themeShade="BF"/>
          <w:u w:val="single"/>
          <w:lang w:val="en-US"/>
        </w:rPr>
      </w:pPr>
      <w:r>
        <w:rPr>
          <w:b/>
          <w:color w:val="2F5496" w:themeColor="accent5" w:themeShade="BF"/>
          <w:lang w:val="en-US"/>
        </w:rPr>
        <w:t>4</w:t>
      </w:r>
      <w:r w:rsidRPr="0021704B">
        <w:rPr>
          <w:b/>
          <w:color w:val="2F5496" w:themeColor="accent5" w:themeShade="BF"/>
          <w:lang w:val="en-US"/>
        </w:rPr>
        <w:t xml:space="preserve">. </w:t>
      </w:r>
      <w:r>
        <w:rPr>
          <w:b/>
          <w:color w:val="2F5496" w:themeColor="accent5" w:themeShade="BF"/>
          <w:u w:val="single"/>
          <w:lang w:val="en-US"/>
        </w:rPr>
        <w:t>Next steps in the project</w:t>
      </w:r>
    </w:p>
    <w:p w14:paraId="01F4DCB2" w14:textId="77777777" w:rsidR="003D496A" w:rsidRDefault="00BD650C" w:rsidP="000409B2">
      <w:pPr>
        <w:tabs>
          <w:tab w:val="left" w:pos="5580"/>
        </w:tabs>
        <w:spacing w:line="276" w:lineRule="auto"/>
        <w:jc w:val="both"/>
        <w:rPr>
          <w:bCs/>
          <w:lang w:val="en-US"/>
        </w:rPr>
      </w:pPr>
      <w:r w:rsidRPr="00BD650C">
        <w:rPr>
          <w:bCs/>
          <w:lang w:val="en-US"/>
        </w:rPr>
        <w:t xml:space="preserve">In January 2023, Social Employers will start working on creating </w:t>
      </w:r>
      <w:r w:rsidR="000409B2" w:rsidRPr="003D496A">
        <w:rPr>
          <w:b/>
          <w:lang w:val="en-US"/>
        </w:rPr>
        <w:t>Guidelines</w:t>
      </w:r>
      <w:r w:rsidRPr="003D496A">
        <w:rPr>
          <w:b/>
          <w:lang w:val="en-US"/>
        </w:rPr>
        <w:t xml:space="preserve"> and recommendations</w:t>
      </w:r>
      <w:r w:rsidRPr="00BD650C">
        <w:rPr>
          <w:bCs/>
          <w:lang w:val="en-US"/>
        </w:rPr>
        <w:t xml:space="preserve">. The basis will be the Summary report and key findings for individual countries. These </w:t>
      </w:r>
      <w:r w:rsidR="000409B2">
        <w:rPr>
          <w:bCs/>
          <w:lang w:val="en-US"/>
        </w:rPr>
        <w:t>Guidelines</w:t>
      </w:r>
      <w:r w:rsidRPr="00BD650C">
        <w:rPr>
          <w:bCs/>
          <w:lang w:val="en-US"/>
        </w:rPr>
        <w:t xml:space="preserve"> and recommendations should be ready by May 2023, and then a Focus group on these recommendations should be held in each country. In June, the 3rd TPM will take place in Belgium, where the results will be presented. Final </w:t>
      </w:r>
      <w:r w:rsidR="000409B2">
        <w:rPr>
          <w:bCs/>
          <w:lang w:val="en-US"/>
        </w:rPr>
        <w:t>Guidelines</w:t>
      </w:r>
      <w:r w:rsidRPr="00BD650C">
        <w:rPr>
          <w:bCs/>
          <w:lang w:val="en-US"/>
        </w:rPr>
        <w:t xml:space="preserve"> and recommendations should be drawn up by the end of July 2022.</w:t>
      </w:r>
      <w:r w:rsidR="003D496A">
        <w:rPr>
          <w:bCs/>
          <w:lang w:val="en-US"/>
        </w:rPr>
        <w:t xml:space="preserve"> </w:t>
      </w:r>
    </w:p>
    <w:p w14:paraId="46F96D4A" w14:textId="2491A1B2" w:rsidR="00BD650C" w:rsidRPr="00BD650C" w:rsidRDefault="003D496A" w:rsidP="000409B2">
      <w:pPr>
        <w:tabs>
          <w:tab w:val="left" w:pos="5580"/>
        </w:tabs>
        <w:spacing w:line="276" w:lineRule="auto"/>
        <w:jc w:val="both"/>
        <w:rPr>
          <w:bCs/>
          <w:lang w:val="en-US"/>
        </w:rPr>
      </w:pPr>
      <w:r w:rsidRPr="003D496A">
        <w:rPr>
          <w:bCs/>
          <w:lang w:val="en-US"/>
        </w:rPr>
        <w:lastRenderedPageBreak/>
        <w:t>An online meeting of partners will take place in January 2023 and Guidelines and recommendations will be discussed in more detail.</w:t>
      </w:r>
    </w:p>
    <w:p w14:paraId="48FB0509" w14:textId="337ADF43" w:rsidR="000409B2" w:rsidRDefault="00BD650C" w:rsidP="000409B2">
      <w:pPr>
        <w:tabs>
          <w:tab w:val="left" w:pos="5580"/>
        </w:tabs>
        <w:spacing w:line="276" w:lineRule="auto"/>
        <w:jc w:val="both"/>
        <w:rPr>
          <w:bCs/>
          <w:lang w:val="en-US"/>
        </w:rPr>
      </w:pPr>
      <w:r w:rsidRPr="00BD650C">
        <w:rPr>
          <w:bCs/>
          <w:lang w:val="en-US"/>
        </w:rPr>
        <w:t xml:space="preserve">Based on these proposals, the AKMI </w:t>
      </w:r>
      <w:r w:rsidRPr="003D496A">
        <w:rPr>
          <w:b/>
          <w:lang w:val="en-US"/>
        </w:rPr>
        <w:t>educational program</w:t>
      </w:r>
      <w:r w:rsidRPr="00BD650C">
        <w:rPr>
          <w:bCs/>
          <w:lang w:val="en-US"/>
        </w:rPr>
        <w:t xml:space="preserve"> will be created. Work on the creation of this educational program should begin in August 2023, an online version of the education should be created by the end of 2023, and testing of the education in each country for 8-10 people will take place in January-March 2024.</w:t>
      </w:r>
    </w:p>
    <w:p w14:paraId="593DD562" w14:textId="40A15769" w:rsidR="003D496A" w:rsidRDefault="003D496A" w:rsidP="000409B2">
      <w:pPr>
        <w:tabs>
          <w:tab w:val="left" w:pos="5580"/>
        </w:tabs>
        <w:spacing w:line="276" w:lineRule="auto"/>
        <w:jc w:val="both"/>
        <w:rPr>
          <w:bCs/>
          <w:lang w:val="en-US"/>
        </w:rPr>
      </w:pPr>
      <w:r w:rsidRPr="003D496A">
        <w:rPr>
          <w:bCs/>
          <w:lang w:val="en-US"/>
        </w:rPr>
        <w:t xml:space="preserve">The </w:t>
      </w:r>
      <w:r w:rsidRPr="003D496A">
        <w:rPr>
          <w:b/>
          <w:lang w:val="en-US"/>
        </w:rPr>
        <w:t>involvement of external teachers</w:t>
      </w:r>
      <w:r w:rsidRPr="003D496A">
        <w:rPr>
          <w:bCs/>
          <w:lang w:val="en-US"/>
        </w:rPr>
        <w:t xml:space="preserve"> in the pilot testing of the training program was discussed. Unfortunately, it is not possible to finance external persons from the project. This would be a subcontract under ex</w:t>
      </w:r>
      <w:r>
        <w:rPr>
          <w:bCs/>
          <w:lang w:val="en-US"/>
        </w:rPr>
        <w:t>ceptional</w:t>
      </w:r>
      <w:r w:rsidRPr="003D496A">
        <w:rPr>
          <w:bCs/>
          <w:lang w:val="en-US"/>
        </w:rPr>
        <w:t xml:space="preserve"> costs that is not included in the budget. The pilot verification of the educational program is to take place in 01-03/2024, and for this educational part it is possible to involve teachers/trainers and allocate part of the budgeted number of days for the PR3 activity </w:t>
      </w:r>
      <w:r w:rsidR="00BA021F">
        <w:rPr>
          <w:bCs/>
          <w:lang w:val="en-US"/>
        </w:rPr>
        <w:t>with</w:t>
      </w:r>
      <w:r w:rsidRPr="003D496A">
        <w:rPr>
          <w:bCs/>
          <w:lang w:val="en-US"/>
        </w:rPr>
        <w:t xml:space="preserve"> the same</w:t>
      </w:r>
      <w:r w:rsidR="00BA021F">
        <w:rPr>
          <w:bCs/>
          <w:lang w:val="en-US"/>
        </w:rPr>
        <w:t xml:space="preserve"> daily</w:t>
      </w:r>
      <w:r w:rsidRPr="003D496A">
        <w:rPr>
          <w:bCs/>
          <w:lang w:val="en-US"/>
        </w:rPr>
        <w:t xml:space="preserve"> rate as the researcher. The only condition is that the teacher/trainer has an employment contract with the relevant project partner.</w:t>
      </w:r>
    </w:p>
    <w:p w14:paraId="388859BB" w14:textId="29C34087" w:rsidR="003D496A" w:rsidRDefault="003D496A" w:rsidP="000409B2">
      <w:pPr>
        <w:tabs>
          <w:tab w:val="left" w:pos="5580"/>
        </w:tabs>
        <w:spacing w:line="276" w:lineRule="auto"/>
        <w:jc w:val="both"/>
        <w:rPr>
          <w:bCs/>
          <w:lang w:val="en-US"/>
        </w:rPr>
      </w:pPr>
      <w:r w:rsidRPr="003D496A">
        <w:rPr>
          <w:b/>
          <w:lang w:val="en-US"/>
        </w:rPr>
        <w:t>Certification of the educational program</w:t>
      </w:r>
      <w:r w:rsidRPr="003D496A">
        <w:rPr>
          <w:bCs/>
          <w:lang w:val="en-US"/>
        </w:rPr>
        <w:t xml:space="preserve"> is not required in th</w:t>
      </w:r>
      <w:r>
        <w:rPr>
          <w:bCs/>
          <w:lang w:val="en-US"/>
        </w:rPr>
        <w:t>is</w:t>
      </w:r>
      <w:r w:rsidRPr="003D496A">
        <w:rPr>
          <w:bCs/>
          <w:lang w:val="en-US"/>
        </w:rPr>
        <w:t xml:space="preserve"> project. Participants will only receive a confirmation of participation in the training. However, CRA UZS would like to have this education included among the educational courses organized by APSS CR in the Czech Republic in the future.</w:t>
      </w:r>
    </w:p>
    <w:p w14:paraId="428F46CC" w14:textId="7DF68A53" w:rsidR="003D496A" w:rsidRDefault="003D496A" w:rsidP="000409B2">
      <w:pPr>
        <w:tabs>
          <w:tab w:val="left" w:pos="5580"/>
        </w:tabs>
        <w:spacing w:line="276" w:lineRule="auto"/>
        <w:jc w:val="both"/>
        <w:rPr>
          <w:bCs/>
          <w:lang w:val="en-US"/>
        </w:rPr>
      </w:pPr>
    </w:p>
    <w:p w14:paraId="19C8A641" w14:textId="6BD92F3B" w:rsidR="003D496A" w:rsidRPr="00F958D7" w:rsidRDefault="003D496A" w:rsidP="003D496A">
      <w:pPr>
        <w:spacing w:after="120" w:line="276" w:lineRule="auto"/>
        <w:jc w:val="both"/>
        <w:rPr>
          <w:b/>
          <w:color w:val="2F5496" w:themeColor="accent5" w:themeShade="BF"/>
          <w:u w:val="single"/>
          <w:lang w:val="en-US"/>
        </w:rPr>
      </w:pPr>
      <w:r>
        <w:rPr>
          <w:b/>
          <w:color w:val="2F5496" w:themeColor="accent5" w:themeShade="BF"/>
          <w:lang w:val="en-US"/>
        </w:rPr>
        <w:t>5</w:t>
      </w:r>
      <w:r w:rsidRPr="0021704B">
        <w:rPr>
          <w:b/>
          <w:color w:val="2F5496" w:themeColor="accent5" w:themeShade="BF"/>
          <w:lang w:val="en-US"/>
        </w:rPr>
        <w:t xml:space="preserve">. </w:t>
      </w:r>
      <w:r>
        <w:rPr>
          <w:b/>
          <w:color w:val="2F5496" w:themeColor="accent5" w:themeShade="BF"/>
          <w:u w:val="single"/>
          <w:lang w:val="en-US"/>
        </w:rPr>
        <w:t>Questions</w:t>
      </w:r>
    </w:p>
    <w:p w14:paraId="6436F598" w14:textId="2E3A4695" w:rsidR="00915512" w:rsidRPr="00915512" w:rsidRDefault="00915512" w:rsidP="00915512">
      <w:pPr>
        <w:tabs>
          <w:tab w:val="left" w:pos="5580"/>
        </w:tabs>
        <w:spacing w:line="240" w:lineRule="auto"/>
        <w:jc w:val="both"/>
        <w:rPr>
          <w:bCs/>
          <w:lang w:val="en-US"/>
        </w:rPr>
      </w:pPr>
      <w:r w:rsidRPr="00915512">
        <w:rPr>
          <w:bCs/>
          <w:lang w:val="en-US"/>
        </w:rPr>
        <w:t>1. Is it possible to use part of the funds in e</w:t>
      </w:r>
      <w:r>
        <w:rPr>
          <w:bCs/>
          <w:lang w:val="en-US"/>
        </w:rPr>
        <w:t>xceptional</w:t>
      </w:r>
      <w:r w:rsidRPr="00915512">
        <w:rPr>
          <w:bCs/>
          <w:lang w:val="en-US"/>
        </w:rPr>
        <w:t xml:space="preserve"> costs for translations and design for another activity? E.g. to involve experts in education or other activities?</w:t>
      </w:r>
    </w:p>
    <w:p w14:paraId="2B78B82A" w14:textId="77777777" w:rsidR="00915512" w:rsidRPr="00915512" w:rsidRDefault="00915512" w:rsidP="00915512">
      <w:pPr>
        <w:tabs>
          <w:tab w:val="left" w:pos="5580"/>
        </w:tabs>
        <w:spacing w:line="240" w:lineRule="auto"/>
        <w:jc w:val="both"/>
        <w:rPr>
          <w:bCs/>
          <w:lang w:val="en-US"/>
        </w:rPr>
      </w:pPr>
      <w:r w:rsidRPr="00915512">
        <w:rPr>
          <w:bCs/>
          <w:lang w:val="en-US"/>
        </w:rPr>
        <w:t>2. Is it possible to use part of the grant for Multiplier event participants to rent a room for a Focus group?</w:t>
      </w:r>
    </w:p>
    <w:p w14:paraId="513DE4F8" w14:textId="77777777" w:rsidR="00915512" w:rsidRPr="00915512" w:rsidRDefault="00915512" w:rsidP="00915512">
      <w:pPr>
        <w:tabs>
          <w:tab w:val="left" w:pos="5580"/>
        </w:tabs>
        <w:spacing w:line="240" w:lineRule="auto"/>
        <w:jc w:val="both"/>
        <w:rPr>
          <w:bCs/>
          <w:lang w:val="en-US"/>
        </w:rPr>
      </w:pPr>
    </w:p>
    <w:p w14:paraId="4E85E365" w14:textId="420BF136" w:rsidR="00915512" w:rsidRPr="00915512" w:rsidRDefault="00915512" w:rsidP="00915512">
      <w:pPr>
        <w:tabs>
          <w:tab w:val="left" w:pos="5580"/>
        </w:tabs>
        <w:spacing w:line="240" w:lineRule="auto"/>
        <w:jc w:val="both"/>
        <w:rPr>
          <w:bCs/>
          <w:lang w:val="en-US"/>
        </w:rPr>
      </w:pPr>
      <w:r w:rsidRPr="00915512">
        <w:rPr>
          <w:b/>
          <w:lang w:val="en-US"/>
        </w:rPr>
        <w:t>APSS ČR:</w:t>
      </w:r>
      <w:r w:rsidRPr="00915512">
        <w:rPr>
          <w:bCs/>
          <w:lang w:val="en-US"/>
        </w:rPr>
        <w:t xml:space="preserve"> will </w:t>
      </w:r>
      <w:r w:rsidR="00BA021F">
        <w:rPr>
          <w:bCs/>
          <w:lang w:val="en-US"/>
        </w:rPr>
        <w:t>verify with</w:t>
      </w:r>
      <w:r w:rsidRPr="00915512">
        <w:rPr>
          <w:bCs/>
          <w:lang w:val="en-US"/>
        </w:rPr>
        <w:t xml:space="preserve"> the Czech NA</w:t>
      </w:r>
    </w:p>
    <w:p w14:paraId="76258E15" w14:textId="3A55077A" w:rsidR="003D496A" w:rsidRDefault="00915512" w:rsidP="00915512">
      <w:pPr>
        <w:tabs>
          <w:tab w:val="left" w:pos="5580"/>
        </w:tabs>
        <w:spacing w:line="240" w:lineRule="auto"/>
        <w:jc w:val="both"/>
        <w:rPr>
          <w:bCs/>
          <w:lang w:val="en-US"/>
        </w:rPr>
      </w:pPr>
      <w:r w:rsidRPr="00915512">
        <w:rPr>
          <w:b/>
          <w:lang w:val="en-US"/>
        </w:rPr>
        <w:t>Deadline:</w:t>
      </w:r>
      <w:r w:rsidRPr="00915512">
        <w:rPr>
          <w:bCs/>
          <w:lang w:val="en-US"/>
        </w:rPr>
        <w:t xml:space="preserve"> until the end of December 2022</w:t>
      </w:r>
    </w:p>
    <w:p w14:paraId="6B0CAA16" w14:textId="4D0BF913" w:rsidR="00915512" w:rsidRDefault="00915512" w:rsidP="00915512">
      <w:pPr>
        <w:tabs>
          <w:tab w:val="left" w:pos="5580"/>
        </w:tabs>
        <w:spacing w:line="240" w:lineRule="auto"/>
        <w:jc w:val="both"/>
        <w:rPr>
          <w:bCs/>
          <w:lang w:val="en-US"/>
        </w:rPr>
      </w:pPr>
    </w:p>
    <w:p w14:paraId="621403B8" w14:textId="2BDA866A" w:rsidR="00915512" w:rsidRPr="00F958D7" w:rsidRDefault="00915512" w:rsidP="00915512">
      <w:pPr>
        <w:spacing w:after="120" w:line="276" w:lineRule="auto"/>
        <w:jc w:val="both"/>
        <w:rPr>
          <w:b/>
          <w:color w:val="2F5496" w:themeColor="accent5" w:themeShade="BF"/>
          <w:u w:val="single"/>
          <w:lang w:val="en-US"/>
        </w:rPr>
      </w:pPr>
      <w:r>
        <w:rPr>
          <w:b/>
          <w:color w:val="2F5496" w:themeColor="accent5" w:themeShade="BF"/>
          <w:lang w:val="en-US"/>
        </w:rPr>
        <w:t>6</w:t>
      </w:r>
      <w:r w:rsidRPr="0021704B">
        <w:rPr>
          <w:b/>
          <w:color w:val="2F5496" w:themeColor="accent5" w:themeShade="BF"/>
          <w:lang w:val="en-US"/>
        </w:rPr>
        <w:t xml:space="preserve">. </w:t>
      </w:r>
      <w:r>
        <w:rPr>
          <w:b/>
          <w:color w:val="2F5496" w:themeColor="accent5" w:themeShade="BF"/>
          <w:u w:val="single"/>
          <w:lang w:val="en-US"/>
        </w:rPr>
        <w:t>Project management book</w:t>
      </w:r>
    </w:p>
    <w:p w14:paraId="0F277DA7" w14:textId="4D93DE3D" w:rsidR="003341E2" w:rsidRDefault="00915512" w:rsidP="00BA021F">
      <w:pPr>
        <w:tabs>
          <w:tab w:val="left" w:pos="5580"/>
        </w:tabs>
        <w:spacing w:line="276" w:lineRule="auto"/>
        <w:jc w:val="both"/>
        <w:rPr>
          <w:bCs/>
          <w:lang w:val="en-US"/>
        </w:rPr>
      </w:pPr>
      <w:r w:rsidRPr="00915512">
        <w:rPr>
          <w:bCs/>
          <w:lang w:val="en-US"/>
        </w:rPr>
        <w:t xml:space="preserve">The Project management book, </w:t>
      </w:r>
      <w:r w:rsidR="00BA021F" w:rsidRPr="00F8465A">
        <w:rPr>
          <w:bCs/>
          <w:lang w:val="en-US"/>
        </w:rPr>
        <w:t xml:space="preserve">which is stored on Google Drive, was presented to the partners. </w:t>
      </w:r>
      <w:r>
        <w:rPr>
          <w:bCs/>
          <w:lang w:val="en-US"/>
        </w:rPr>
        <w:t>The presentation of this document is given in the attachment. Project management book clarifies project and financial management and set the effective internal and external communication and provides guidance to reporting procedures, partners´ obligations and responsibilities.</w:t>
      </w:r>
    </w:p>
    <w:p w14:paraId="5BD3D6B8" w14:textId="7229705A" w:rsidR="003341E2" w:rsidRPr="003341E2" w:rsidRDefault="003341E2" w:rsidP="00BA021F">
      <w:pPr>
        <w:tabs>
          <w:tab w:val="left" w:pos="5580"/>
        </w:tabs>
        <w:spacing w:line="276" w:lineRule="auto"/>
        <w:jc w:val="both"/>
        <w:rPr>
          <w:bCs/>
          <w:lang w:val="en-US"/>
        </w:rPr>
      </w:pPr>
      <w:r w:rsidRPr="003341E2">
        <w:rPr>
          <w:bCs/>
          <w:lang w:val="en-US"/>
        </w:rPr>
        <w:t xml:space="preserve">During the </w:t>
      </w:r>
      <w:r>
        <w:rPr>
          <w:bCs/>
          <w:lang w:val="en-US"/>
        </w:rPr>
        <w:t>meeting</w:t>
      </w:r>
      <w:r w:rsidRPr="003341E2">
        <w:rPr>
          <w:bCs/>
          <w:lang w:val="en-US"/>
        </w:rPr>
        <w:t>, the partners filled in the persons who will be members of the Steering committee, the persons responsible for individual project activities and the partners' websites. Key milestones of the project were also added, on the occasion of which a press release will be issued. All these data will be listed in the Project management book.</w:t>
      </w:r>
    </w:p>
    <w:p w14:paraId="67BAF17B" w14:textId="45815322" w:rsidR="003341E2" w:rsidRDefault="003341E2" w:rsidP="00BA021F">
      <w:pPr>
        <w:tabs>
          <w:tab w:val="left" w:pos="5580"/>
        </w:tabs>
        <w:spacing w:line="276" w:lineRule="auto"/>
        <w:jc w:val="both"/>
        <w:rPr>
          <w:bCs/>
          <w:lang w:val="en-US"/>
        </w:rPr>
      </w:pPr>
      <w:r w:rsidRPr="003341E2">
        <w:rPr>
          <w:bCs/>
          <w:lang w:val="en-US"/>
        </w:rPr>
        <w:t>The partners were also presented with individual Report periods and deadlines for sending reports (see table below). All supporting documents required by the Czech NA for individual project activities are also listed in the Project management book.</w:t>
      </w:r>
    </w:p>
    <w:tbl>
      <w:tblPr>
        <w:tblStyle w:val="1-51"/>
        <w:tblW w:w="0" w:type="auto"/>
        <w:tblLook w:val="04A0" w:firstRow="1" w:lastRow="0" w:firstColumn="1" w:lastColumn="0" w:noHBand="0" w:noVBand="1"/>
      </w:tblPr>
      <w:tblGrid>
        <w:gridCol w:w="1048"/>
        <w:gridCol w:w="3625"/>
        <w:gridCol w:w="3623"/>
      </w:tblGrid>
      <w:tr w:rsidR="003341E2" w:rsidRPr="005B605D" w14:paraId="34DF9370" w14:textId="77777777" w:rsidTr="00A60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right w:val="single" w:sz="4" w:space="0" w:color="B4C6E7" w:themeColor="accent5" w:themeTint="66"/>
            </w:tcBorders>
          </w:tcPr>
          <w:p w14:paraId="6788F8A7" w14:textId="77777777" w:rsidR="003341E2" w:rsidRPr="005B605D" w:rsidRDefault="003341E2" w:rsidP="00A60B8A">
            <w:pPr>
              <w:spacing w:line="276" w:lineRule="auto"/>
              <w:jc w:val="both"/>
              <w:rPr>
                <w:lang w:val="en-GB"/>
              </w:rPr>
            </w:pPr>
          </w:p>
        </w:tc>
        <w:tc>
          <w:tcPr>
            <w:tcW w:w="3625"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0CB8089F" w14:textId="77777777" w:rsidR="003341E2" w:rsidRPr="005B605D" w:rsidRDefault="003341E2" w:rsidP="00A60B8A">
            <w:pPr>
              <w:spacing w:line="276" w:lineRule="auto"/>
              <w:jc w:val="both"/>
              <w:cnfStyle w:val="100000000000" w:firstRow="1" w:lastRow="0" w:firstColumn="0" w:lastColumn="0" w:oddVBand="0" w:evenVBand="0" w:oddHBand="0" w:evenHBand="0" w:firstRowFirstColumn="0" w:firstRowLastColumn="0" w:lastRowFirstColumn="0" w:lastRowLastColumn="0"/>
              <w:rPr>
                <w:lang w:val="en-GB"/>
              </w:rPr>
            </w:pPr>
            <w:r w:rsidRPr="005B605D">
              <w:rPr>
                <w:lang w:val="en-GB"/>
              </w:rPr>
              <w:t>Report period</w:t>
            </w:r>
          </w:p>
        </w:tc>
        <w:tc>
          <w:tcPr>
            <w:tcW w:w="3623"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0B2F6919" w14:textId="77777777" w:rsidR="003341E2" w:rsidRPr="005B605D" w:rsidRDefault="003341E2" w:rsidP="00A60B8A">
            <w:pPr>
              <w:spacing w:line="276" w:lineRule="auto"/>
              <w:jc w:val="both"/>
              <w:cnfStyle w:val="100000000000" w:firstRow="1" w:lastRow="0" w:firstColumn="0" w:lastColumn="0" w:oddVBand="0" w:evenVBand="0" w:oddHBand="0" w:evenHBand="0" w:firstRowFirstColumn="0" w:firstRowLastColumn="0" w:lastRowFirstColumn="0" w:lastRowLastColumn="0"/>
              <w:rPr>
                <w:lang w:val="en-GB"/>
              </w:rPr>
            </w:pPr>
            <w:r w:rsidRPr="005B605D">
              <w:rPr>
                <w:lang w:val="en-GB"/>
              </w:rPr>
              <w:t>Deadline for sending report</w:t>
            </w:r>
          </w:p>
        </w:tc>
      </w:tr>
      <w:tr w:rsidR="003341E2" w:rsidRPr="005B605D" w14:paraId="75AB5C84"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002801BD" w14:textId="77777777" w:rsidR="003341E2" w:rsidRPr="005B605D" w:rsidRDefault="003341E2" w:rsidP="00A60B8A">
            <w:pPr>
              <w:spacing w:line="276" w:lineRule="auto"/>
              <w:jc w:val="both"/>
              <w:rPr>
                <w:lang w:val="en-GB"/>
              </w:rPr>
            </w:pPr>
            <w:r w:rsidRPr="005B605D">
              <w:rPr>
                <w:lang w:val="en-GB"/>
              </w:rPr>
              <w:t>1.</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19D75F2B"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02/2022 – 07/2022</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766AAE3D"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August 31, 2022</w:t>
            </w:r>
          </w:p>
        </w:tc>
      </w:tr>
      <w:tr w:rsidR="003341E2" w:rsidRPr="005B605D" w14:paraId="65AA7DA0"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4A0917D5" w14:textId="77777777" w:rsidR="003341E2" w:rsidRPr="005B605D" w:rsidRDefault="003341E2" w:rsidP="00A60B8A">
            <w:pPr>
              <w:spacing w:line="276" w:lineRule="auto"/>
              <w:jc w:val="both"/>
              <w:rPr>
                <w:lang w:val="en-GB"/>
              </w:rPr>
            </w:pPr>
            <w:r w:rsidRPr="005B605D">
              <w:rPr>
                <w:lang w:val="en-GB"/>
              </w:rPr>
              <w:t>2.</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59E42529"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08/2022 – 01/2023</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20728D7B"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February 28, 2023</w:t>
            </w:r>
          </w:p>
        </w:tc>
      </w:tr>
      <w:tr w:rsidR="003341E2" w:rsidRPr="005B605D" w14:paraId="65B937E8"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58A24A13" w14:textId="77777777" w:rsidR="003341E2" w:rsidRPr="005B605D" w:rsidRDefault="003341E2" w:rsidP="00A60B8A">
            <w:pPr>
              <w:spacing w:line="276" w:lineRule="auto"/>
              <w:jc w:val="both"/>
              <w:rPr>
                <w:lang w:val="en-GB"/>
              </w:rPr>
            </w:pPr>
            <w:r w:rsidRPr="005B605D">
              <w:rPr>
                <w:color w:val="FF0000"/>
                <w:lang w:val="en-GB"/>
              </w:rPr>
              <w:t>3.</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6500AAC5"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FF0000"/>
                <w:lang w:val="en-GB"/>
              </w:rPr>
            </w:pPr>
            <w:r w:rsidRPr="005B605D">
              <w:rPr>
                <w:b/>
                <w:bCs/>
                <w:color w:val="FF0000"/>
                <w:lang w:val="en-GB"/>
              </w:rPr>
              <w:t>02/2022 – 04/2023</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65A428AC"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FF0000"/>
                <w:lang w:val="en-GB"/>
              </w:rPr>
            </w:pPr>
            <w:r w:rsidRPr="005B605D">
              <w:rPr>
                <w:b/>
                <w:bCs/>
                <w:color w:val="FF0000"/>
                <w:lang w:val="en-GB"/>
              </w:rPr>
              <w:t>May 10, 2023 – for interim report</w:t>
            </w:r>
          </w:p>
        </w:tc>
      </w:tr>
      <w:tr w:rsidR="003341E2" w:rsidRPr="005B605D" w14:paraId="0A469C37"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0DA2AEEE" w14:textId="77777777" w:rsidR="003341E2" w:rsidRPr="005B605D" w:rsidRDefault="003341E2" w:rsidP="00A60B8A">
            <w:pPr>
              <w:spacing w:line="276" w:lineRule="auto"/>
              <w:jc w:val="both"/>
              <w:rPr>
                <w:lang w:val="en-GB"/>
              </w:rPr>
            </w:pPr>
            <w:r w:rsidRPr="005B605D">
              <w:rPr>
                <w:lang w:val="en-GB"/>
              </w:rPr>
              <w:t>4.</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351D864D"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02/2023 – 07/2023</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48B60765"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August 31, 2023</w:t>
            </w:r>
          </w:p>
        </w:tc>
      </w:tr>
      <w:tr w:rsidR="003341E2" w:rsidRPr="005B605D" w14:paraId="7ED8DE92"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51E39A62" w14:textId="77777777" w:rsidR="003341E2" w:rsidRPr="005B605D" w:rsidRDefault="003341E2" w:rsidP="00A60B8A">
            <w:pPr>
              <w:spacing w:line="276" w:lineRule="auto"/>
              <w:jc w:val="both"/>
              <w:rPr>
                <w:color w:val="FF0000"/>
                <w:lang w:val="en-GB"/>
              </w:rPr>
            </w:pPr>
            <w:r w:rsidRPr="005B605D">
              <w:rPr>
                <w:color w:val="FF0000"/>
                <w:lang w:val="en-GB"/>
              </w:rPr>
              <w:t>5.</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3A6887B"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FF0000"/>
                <w:lang w:val="en-GB"/>
              </w:rPr>
            </w:pPr>
            <w:r w:rsidRPr="005B605D">
              <w:rPr>
                <w:b/>
                <w:bCs/>
                <w:color w:val="FF0000"/>
                <w:lang w:val="en-GB"/>
              </w:rPr>
              <w:t>04/2023 – 12/2023</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46CE9938"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FF0000"/>
                <w:lang w:val="en-GB"/>
              </w:rPr>
            </w:pPr>
            <w:r w:rsidRPr="005B605D">
              <w:rPr>
                <w:b/>
                <w:bCs/>
                <w:color w:val="FF0000"/>
                <w:lang w:val="en-GB"/>
              </w:rPr>
              <w:t>December 22, 2023 – for sub report</w:t>
            </w:r>
          </w:p>
        </w:tc>
      </w:tr>
      <w:tr w:rsidR="003341E2" w:rsidRPr="005B605D" w14:paraId="1DBD5517"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0DF7016" w14:textId="77777777" w:rsidR="003341E2" w:rsidRPr="005B605D" w:rsidRDefault="003341E2" w:rsidP="00A60B8A">
            <w:pPr>
              <w:spacing w:line="276" w:lineRule="auto"/>
              <w:jc w:val="both"/>
              <w:rPr>
                <w:lang w:val="en-GB"/>
              </w:rPr>
            </w:pPr>
            <w:r w:rsidRPr="005B605D">
              <w:rPr>
                <w:lang w:val="en-GB"/>
              </w:rPr>
              <w:t>6.</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76DBEF4E"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08/2023 – 01/2024</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E787214"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lang w:val="en-GB"/>
              </w:rPr>
            </w:pPr>
            <w:r w:rsidRPr="005B605D">
              <w:rPr>
                <w:lang w:val="en-GB"/>
              </w:rPr>
              <w:t>February 29, 2024</w:t>
            </w:r>
          </w:p>
        </w:tc>
      </w:tr>
      <w:tr w:rsidR="003341E2" w:rsidRPr="005B605D" w14:paraId="40CE2D81" w14:textId="77777777" w:rsidTr="00A60B8A">
        <w:tc>
          <w:tcPr>
            <w:cnfStyle w:val="001000000000" w:firstRow="0" w:lastRow="0" w:firstColumn="1" w:lastColumn="0" w:oddVBand="0" w:evenVBand="0" w:oddHBand="0" w:evenHBand="0" w:firstRowFirstColumn="0" w:firstRowLastColumn="0" w:lastRowFirstColumn="0" w:lastRowLastColumn="0"/>
            <w:tcW w:w="10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03761585" w14:textId="77777777" w:rsidR="003341E2" w:rsidRPr="005B605D" w:rsidRDefault="003341E2" w:rsidP="00A60B8A">
            <w:pPr>
              <w:spacing w:line="276" w:lineRule="auto"/>
              <w:jc w:val="both"/>
              <w:rPr>
                <w:color w:val="FF0000"/>
                <w:lang w:val="cs-CZ"/>
              </w:rPr>
            </w:pPr>
            <w:r w:rsidRPr="005B605D">
              <w:rPr>
                <w:color w:val="FF0000"/>
                <w:lang w:val="cs-CZ"/>
              </w:rPr>
              <w:t>7.</w:t>
            </w:r>
          </w:p>
        </w:tc>
        <w:tc>
          <w:tcPr>
            <w:tcW w:w="3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42451B3"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FF0000"/>
                <w:lang w:val="cs-CZ"/>
              </w:rPr>
            </w:pPr>
            <w:r w:rsidRPr="005B605D">
              <w:rPr>
                <w:b/>
                <w:bCs/>
                <w:color w:val="FF0000"/>
                <w:lang w:val="cs-CZ"/>
              </w:rPr>
              <w:t>02/</w:t>
            </w:r>
            <w:proofErr w:type="gramStart"/>
            <w:r w:rsidRPr="005B605D">
              <w:rPr>
                <w:b/>
                <w:bCs/>
                <w:color w:val="FF0000"/>
                <w:lang w:val="cs-CZ"/>
              </w:rPr>
              <w:t>2024 – 07</w:t>
            </w:r>
            <w:proofErr w:type="gramEnd"/>
            <w:r w:rsidRPr="005B605D">
              <w:rPr>
                <w:b/>
                <w:bCs/>
                <w:color w:val="FF0000"/>
                <w:lang w:val="cs-CZ"/>
              </w:rPr>
              <w:t>/2024</w:t>
            </w:r>
          </w:p>
        </w:tc>
        <w:tc>
          <w:tcPr>
            <w:tcW w:w="36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05F3DAE" w14:textId="77777777" w:rsidR="003341E2" w:rsidRPr="005B605D" w:rsidRDefault="003341E2" w:rsidP="00A60B8A">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FF0000"/>
                <w:lang w:val="cs-CZ"/>
              </w:rPr>
            </w:pPr>
            <w:r w:rsidRPr="005B605D">
              <w:rPr>
                <w:b/>
                <w:bCs/>
                <w:color w:val="FF0000"/>
                <w:lang w:val="cs-CZ"/>
              </w:rPr>
              <w:t xml:space="preserve">August 31, 2024 </w:t>
            </w:r>
            <w:r w:rsidRPr="005B605D">
              <w:rPr>
                <w:b/>
                <w:bCs/>
                <w:color w:val="FF0000"/>
                <w:lang w:val="en-GB"/>
              </w:rPr>
              <w:t>– for final report</w:t>
            </w:r>
          </w:p>
        </w:tc>
      </w:tr>
    </w:tbl>
    <w:p w14:paraId="5F47FB85" w14:textId="29884530" w:rsidR="003341E2" w:rsidRDefault="003341E2" w:rsidP="003341E2">
      <w:pPr>
        <w:tabs>
          <w:tab w:val="left" w:pos="5580"/>
        </w:tabs>
        <w:spacing w:line="240" w:lineRule="auto"/>
        <w:jc w:val="both"/>
        <w:rPr>
          <w:bCs/>
          <w:lang w:val="en-US"/>
        </w:rPr>
      </w:pPr>
    </w:p>
    <w:p w14:paraId="1A9D9C3D" w14:textId="08A241B0" w:rsidR="00F8465A" w:rsidRPr="00915512" w:rsidRDefault="00F8465A" w:rsidP="00BA021F">
      <w:pPr>
        <w:tabs>
          <w:tab w:val="left" w:pos="5580"/>
        </w:tabs>
        <w:spacing w:line="240" w:lineRule="auto"/>
        <w:jc w:val="both"/>
        <w:rPr>
          <w:bCs/>
          <w:lang w:val="en-US"/>
        </w:rPr>
      </w:pPr>
      <w:r>
        <w:rPr>
          <w:b/>
          <w:lang w:val="en-US"/>
        </w:rPr>
        <w:t>All partners</w:t>
      </w:r>
      <w:r w:rsidRPr="00915512">
        <w:rPr>
          <w:b/>
          <w:lang w:val="en-US"/>
        </w:rPr>
        <w:t>:</w:t>
      </w:r>
      <w:r w:rsidRPr="00915512">
        <w:rPr>
          <w:bCs/>
          <w:lang w:val="en-US"/>
        </w:rPr>
        <w:t xml:space="preserve"> </w:t>
      </w:r>
      <w:r w:rsidRPr="00F8465A">
        <w:rPr>
          <w:bCs/>
          <w:lang w:val="en-US"/>
        </w:rPr>
        <w:t>read the document and write any comments or comments on APSS CR</w:t>
      </w:r>
    </w:p>
    <w:p w14:paraId="2B7F8C54" w14:textId="2A36AB59" w:rsidR="00F8465A" w:rsidRDefault="00F8465A" w:rsidP="00BA021F">
      <w:pPr>
        <w:tabs>
          <w:tab w:val="left" w:pos="5580"/>
        </w:tabs>
        <w:spacing w:line="240" w:lineRule="auto"/>
        <w:jc w:val="both"/>
        <w:rPr>
          <w:bCs/>
          <w:lang w:val="en-US"/>
        </w:rPr>
      </w:pPr>
      <w:r w:rsidRPr="00915512">
        <w:rPr>
          <w:b/>
          <w:lang w:val="en-US"/>
        </w:rPr>
        <w:t>Deadline:</w:t>
      </w:r>
      <w:r w:rsidRPr="00915512">
        <w:rPr>
          <w:bCs/>
          <w:lang w:val="en-US"/>
        </w:rPr>
        <w:t xml:space="preserve"> until the end of December 2022</w:t>
      </w:r>
    </w:p>
    <w:p w14:paraId="0E58413D" w14:textId="77777777" w:rsidR="00F8465A" w:rsidRDefault="00F8465A" w:rsidP="00BA021F">
      <w:pPr>
        <w:tabs>
          <w:tab w:val="left" w:pos="5580"/>
        </w:tabs>
        <w:spacing w:line="240" w:lineRule="auto"/>
        <w:jc w:val="both"/>
        <w:rPr>
          <w:bCs/>
          <w:lang w:val="en-US"/>
        </w:rPr>
      </w:pPr>
    </w:p>
    <w:p w14:paraId="64A0AD49" w14:textId="031B66BE" w:rsidR="00F8465A" w:rsidRDefault="00F8465A" w:rsidP="00BA021F">
      <w:pPr>
        <w:tabs>
          <w:tab w:val="left" w:pos="5580"/>
        </w:tabs>
        <w:spacing w:line="240" w:lineRule="auto"/>
        <w:jc w:val="both"/>
        <w:rPr>
          <w:bCs/>
          <w:lang w:val="en-US"/>
        </w:rPr>
      </w:pPr>
      <w:r>
        <w:rPr>
          <w:b/>
          <w:lang w:val="en-US"/>
        </w:rPr>
        <w:t>AKMI</w:t>
      </w:r>
      <w:r w:rsidRPr="00915512">
        <w:rPr>
          <w:b/>
          <w:lang w:val="en-US"/>
        </w:rPr>
        <w:t>:</w:t>
      </w:r>
      <w:r w:rsidRPr="00915512">
        <w:rPr>
          <w:bCs/>
          <w:lang w:val="en-US"/>
        </w:rPr>
        <w:t xml:space="preserve"> </w:t>
      </w:r>
      <w:r w:rsidRPr="00F8465A">
        <w:rPr>
          <w:bCs/>
          <w:lang w:val="en-US"/>
        </w:rPr>
        <w:t>add a delegate to the Steering committee</w:t>
      </w:r>
      <w:r>
        <w:rPr>
          <w:bCs/>
          <w:lang w:val="en-US"/>
        </w:rPr>
        <w:t xml:space="preserve"> to the main representative</w:t>
      </w:r>
    </w:p>
    <w:p w14:paraId="52874388" w14:textId="00A697B5" w:rsidR="00F8465A" w:rsidRDefault="00F8465A" w:rsidP="00BA021F">
      <w:pPr>
        <w:tabs>
          <w:tab w:val="left" w:pos="5580"/>
        </w:tabs>
        <w:spacing w:line="240" w:lineRule="auto"/>
        <w:jc w:val="both"/>
        <w:rPr>
          <w:bCs/>
          <w:lang w:val="en-US"/>
        </w:rPr>
      </w:pPr>
      <w:r w:rsidRPr="00915512">
        <w:rPr>
          <w:b/>
          <w:lang w:val="en-US"/>
        </w:rPr>
        <w:t>Deadline:</w:t>
      </w:r>
      <w:r w:rsidRPr="00915512">
        <w:rPr>
          <w:bCs/>
          <w:lang w:val="en-US"/>
        </w:rPr>
        <w:t xml:space="preserve"> </w:t>
      </w:r>
      <w:r>
        <w:rPr>
          <w:bCs/>
          <w:lang w:val="en-US"/>
        </w:rPr>
        <w:t>end of November, 2022</w:t>
      </w:r>
    </w:p>
    <w:p w14:paraId="1216BDAB" w14:textId="0D770478" w:rsidR="005B605D" w:rsidRDefault="005B605D" w:rsidP="00BA021F">
      <w:pPr>
        <w:tabs>
          <w:tab w:val="left" w:pos="5580"/>
        </w:tabs>
        <w:spacing w:line="240" w:lineRule="auto"/>
        <w:jc w:val="both"/>
        <w:rPr>
          <w:bCs/>
          <w:lang w:val="en-US"/>
        </w:rPr>
      </w:pPr>
    </w:p>
    <w:p w14:paraId="29F3292E" w14:textId="78EC01B9" w:rsidR="005B605D" w:rsidRDefault="005B605D" w:rsidP="00BA021F">
      <w:pPr>
        <w:tabs>
          <w:tab w:val="left" w:pos="5580"/>
        </w:tabs>
        <w:spacing w:line="240" w:lineRule="auto"/>
        <w:jc w:val="both"/>
        <w:rPr>
          <w:bCs/>
          <w:lang w:val="en-US"/>
        </w:rPr>
      </w:pPr>
      <w:r w:rsidRPr="005B605D">
        <w:rPr>
          <w:b/>
          <w:lang w:val="en-US"/>
        </w:rPr>
        <w:t>APSS ČR:</w:t>
      </w:r>
      <w:r>
        <w:rPr>
          <w:bCs/>
          <w:lang w:val="en-US"/>
        </w:rPr>
        <w:t xml:space="preserve"> </w:t>
      </w:r>
      <w:r w:rsidRPr="005B605D">
        <w:rPr>
          <w:bCs/>
          <w:lang w:val="en-US"/>
        </w:rPr>
        <w:t>send a template for an internal report to partners</w:t>
      </w:r>
    </w:p>
    <w:p w14:paraId="1BC74C8D" w14:textId="7E828E90" w:rsidR="005B605D" w:rsidRDefault="005B605D" w:rsidP="00BA021F">
      <w:pPr>
        <w:tabs>
          <w:tab w:val="left" w:pos="5580"/>
        </w:tabs>
        <w:spacing w:line="240" w:lineRule="auto"/>
        <w:jc w:val="both"/>
        <w:rPr>
          <w:bCs/>
          <w:lang w:val="en-US"/>
        </w:rPr>
      </w:pPr>
      <w:r w:rsidRPr="00915512">
        <w:rPr>
          <w:b/>
          <w:lang w:val="en-US"/>
        </w:rPr>
        <w:t>Deadline:</w:t>
      </w:r>
      <w:r w:rsidRPr="00915512">
        <w:rPr>
          <w:bCs/>
          <w:lang w:val="en-US"/>
        </w:rPr>
        <w:t xml:space="preserve"> </w:t>
      </w:r>
      <w:r>
        <w:rPr>
          <w:bCs/>
          <w:lang w:val="en-US"/>
        </w:rPr>
        <w:t>end of December, 2022</w:t>
      </w:r>
    </w:p>
    <w:p w14:paraId="6BD30CC4" w14:textId="77777777" w:rsidR="00F8465A" w:rsidRDefault="00F8465A" w:rsidP="003341E2">
      <w:pPr>
        <w:tabs>
          <w:tab w:val="left" w:pos="5580"/>
        </w:tabs>
        <w:spacing w:line="240" w:lineRule="auto"/>
        <w:jc w:val="both"/>
        <w:rPr>
          <w:bCs/>
          <w:lang w:val="en-US"/>
        </w:rPr>
      </w:pPr>
    </w:p>
    <w:p w14:paraId="7CC772C3" w14:textId="502934C0" w:rsidR="00117656" w:rsidRPr="00F958D7" w:rsidRDefault="00117656" w:rsidP="00117656">
      <w:pPr>
        <w:spacing w:after="120" w:line="276" w:lineRule="auto"/>
        <w:jc w:val="both"/>
        <w:rPr>
          <w:b/>
          <w:color w:val="2F5496" w:themeColor="accent5" w:themeShade="BF"/>
          <w:u w:val="single"/>
          <w:lang w:val="en-US"/>
        </w:rPr>
      </w:pPr>
      <w:r>
        <w:rPr>
          <w:b/>
          <w:color w:val="2F5496" w:themeColor="accent5" w:themeShade="BF"/>
          <w:lang w:val="en-US"/>
        </w:rPr>
        <w:t>7</w:t>
      </w:r>
      <w:r w:rsidRPr="0021704B">
        <w:rPr>
          <w:b/>
          <w:color w:val="2F5496" w:themeColor="accent5" w:themeShade="BF"/>
          <w:lang w:val="en-US"/>
        </w:rPr>
        <w:t xml:space="preserve">. </w:t>
      </w:r>
      <w:r>
        <w:rPr>
          <w:b/>
          <w:color w:val="2F5496" w:themeColor="accent5" w:themeShade="BF"/>
          <w:u w:val="single"/>
          <w:lang w:val="en-US"/>
        </w:rPr>
        <w:t>Dissemination plan</w:t>
      </w:r>
    </w:p>
    <w:p w14:paraId="42CA1FC4" w14:textId="77777777" w:rsidR="00F8465A" w:rsidRPr="00F8465A" w:rsidRDefault="00F8465A" w:rsidP="00F8465A">
      <w:pPr>
        <w:tabs>
          <w:tab w:val="left" w:pos="5580"/>
        </w:tabs>
        <w:spacing w:line="240" w:lineRule="auto"/>
        <w:jc w:val="both"/>
        <w:rPr>
          <w:bCs/>
          <w:lang w:val="en-US"/>
        </w:rPr>
      </w:pPr>
      <w:r w:rsidRPr="00F8465A">
        <w:rPr>
          <w:bCs/>
          <w:lang w:val="en-US"/>
        </w:rPr>
        <w:t xml:space="preserve">The project dissemination plan, which is stored on Google Drive, was presented to the partners. The presentation of this document is given in the attachment. </w:t>
      </w:r>
      <w:r w:rsidRPr="00F8465A">
        <w:rPr>
          <w:b/>
          <w:lang w:val="en-US"/>
        </w:rPr>
        <w:t>The partners agreed that each partner would prepare a report on the project website on a free topic during the project.</w:t>
      </w:r>
    </w:p>
    <w:p w14:paraId="6781EC8D" w14:textId="77777777" w:rsidR="00F8465A" w:rsidRDefault="00F8465A" w:rsidP="00F8465A">
      <w:pPr>
        <w:tabs>
          <w:tab w:val="left" w:pos="5580"/>
        </w:tabs>
        <w:spacing w:line="240" w:lineRule="auto"/>
        <w:jc w:val="both"/>
        <w:rPr>
          <w:b/>
          <w:lang w:val="en-US"/>
        </w:rPr>
      </w:pPr>
    </w:p>
    <w:p w14:paraId="36C6BF62" w14:textId="79BB8262" w:rsidR="00F8465A" w:rsidRDefault="005B605D" w:rsidP="00F8465A">
      <w:pPr>
        <w:tabs>
          <w:tab w:val="left" w:pos="5580"/>
        </w:tabs>
        <w:spacing w:line="240" w:lineRule="auto"/>
        <w:jc w:val="both"/>
        <w:rPr>
          <w:bCs/>
          <w:lang w:val="en-US"/>
        </w:rPr>
      </w:pPr>
      <w:r>
        <w:rPr>
          <w:b/>
          <w:lang w:val="en-US"/>
        </w:rPr>
        <w:t>APSS CR</w:t>
      </w:r>
      <w:r w:rsidR="00F8465A" w:rsidRPr="00915512">
        <w:rPr>
          <w:b/>
          <w:lang w:val="en-US"/>
        </w:rPr>
        <w:t>:</w:t>
      </w:r>
      <w:r w:rsidR="00F8465A" w:rsidRPr="00915512">
        <w:rPr>
          <w:bCs/>
          <w:lang w:val="en-US"/>
        </w:rPr>
        <w:t xml:space="preserve"> </w:t>
      </w:r>
      <w:r w:rsidR="00F8465A" w:rsidRPr="00F8465A">
        <w:rPr>
          <w:bCs/>
          <w:lang w:val="en-US"/>
        </w:rPr>
        <w:t xml:space="preserve">prepare a </w:t>
      </w:r>
      <w:r w:rsidR="00F8465A">
        <w:rPr>
          <w:bCs/>
          <w:lang w:val="en-US"/>
        </w:rPr>
        <w:t xml:space="preserve">news </w:t>
      </w:r>
      <w:r w:rsidR="00F8465A" w:rsidRPr="00F8465A">
        <w:rPr>
          <w:bCs/>
          <w:lang w:val="en-US"/>
        </w:rPr>
        <w:t>on the project website on a free topic</w:t>
      </w:r>
    </w:p>
    <w:p w14:paraId="3FE2F38F" w14:textId="77777777" w:rsidR="005B605D" w:rsidRDefault="005B605D" w:rsidP="005B605D">
      <w:pPr>
        <w:tabs>
          <w:tab w:val="left" w:pos="5580"/>
        </w:tabs>
        <w:spacing w:line="240" w:lineRule="auto"/>
        <w:jc w:val="both"/>
        <w:rPr>
          <w:bCs/>
          <w:lang w:val="en-US"/>
        </w:rPr>
      </w:pPr>
      <w:r w:rsidRPr="005B605D">
        <w:rPr>
          <w:b/>
          <w:lang w:val="en-US"/>
        </w:rPr>
        <w:t>Deadline:</w:t>
      </w:r>
      <w:r>
        <w:rPr>
          <w:bCs/>
          <w:lang w:val="en-US"/>
        </w:rPr>
        <w:t xml:space="preserve"> until mid-December, 2022</w:t>
      </w:r>
    </w:p>
    <w:p w14:paraId="1C1E3FD1" w14:textId="77777777" w:rsidR="00F8465A" w:rsidRDefault="00F8465A" w:rsidP="00F8465A">
      <w:pPr>
        <w:tabs>
          <w:tab w:val="left" w:pos="5580"/>
        </w:tabs>
        <w:spacing w:line="240" w:lineRule="auto"/>
        <w:jc w:val="both"/>
        <w:rPr>
          <w:bCs/>
          <w:lang w:val="en-US"/>
        </w:rPr>
      </w:pPr>
    </w:p>
    <w:p w14:paraId="323A7BA8" w14:textId="3B38F814" w:rsidR="00117656" w:rsidRDefault="00F8465A" w:rsidP="00F8465A">
      <w:pPr>
        <w:tabs>
          <w:tab w:val="left" w:pos="5580"/>
        </w:tabs>
        <w:spacing w:line="240" w:lineRule="auto"/>
        <w:jc w:val="both"/>
        <w:rPr>
          <w:bCs/>
          <w:lang w:val="en-US"/>
        </w:rPr>
      </w:pPr>
      <w:r w:rsidRPr="005B605D">
        <w:rPr>
          <w:b/>
          <w:lang w:val="en-US"/>
        </w:rPr>
        <w:t>All partners:</w:t>
      </w:r>
      <w:r>
        <w:rPr>
          <w:bCs/>
          <w:lang w:val="en-US"/>
        </w:rPr>
        <w:t xml:space="preserve"> </w:t>
      </w:r>
      <w:r w:rsidRPr="00F8465A">
        <w:rPr>
          <w:bCs/>
          <w:lang w:val="en-US"/>
        </w:rPr>
        <w:t xml:space="preserve">send </w:t>
      </w:r>
      <w:r>
        <w:rPr>
          <w:bCs/>
          <w:lang w:val="en-US"/>
        </w:rPr>
        <w:t xml:space="preserve">AKMI </w:t>
      </w:r>
      <w:r w:rsidRPr="00F8465A">
        <w:rPr>
          <w:bCs/>
          <w:lang w:val="en-US"/>
        </w:rPr>
        <w:t>social media accounts (linked In, FB)</w:t>
      </w:r>
    </w:p>
    <w:p w14:paraId="292D09F0" w14:textId="6D9DD54D" w:rsidR="005B605D" w:rsidRDefault="005B605D" w:rsidP="005B605D">
      <w:pPr>
        <w:tabs>
          <w:tab w:val="left" w:pos="5580"/>
        </w:tabs>
        <w:spacing w:line="240" w:lineRule="auto"/>
        <w:jc w:val="both"/>
        <w:rPr>
          <w:bCs/>
          <w:lang w:val="en-US"/>
        </w:rPr>
      </w:pPr>
      <w:r w:rsidRPr="005B605D">
        <w:rPr>
          <w:b/>
          <w:lang w:val="en-US"/>
        </w:rPr>
        <w:t>Deadline:</w:t>
      </w:r>
      <w:r>
        <w:rPr>
          <w:bCs/>
          <w:lang w:val="en-US"/>
        </w:rPr>
        <w:t xml:space="preserve"> until mid-December, 2022</w:t>
      </w:r>
    </w:p>
    <w:p w14:paraId="741D99B4" w14:textId="77777777" w:rsidR="005B605D" w:rsidRDefault="005B605D" w:rsidP="005B605D">
      <w:pPr>
        <w:tabs>
          <w:tab w:val="left" w:pos="5580"/>
        </w:tabs>
        <w:spacing w:line="240" w:lineRule="auto"/>
        <w:jc w:val="both"/>
        <w:rPr>
          <w:bCs/>
          <w:lang w:val="en-US"/>
        </w:rPr>
      </w:pPr>
      <w:r w:rsidRPr="005B605D">
        <w:rPr>
          <w:b/>
          <w:lang w:val="en-US"/>
        </w:rPr>
        <w:t>All partners:</w:t>
      </w:r>
      <w:r>
        <w:rPr>
          <w:bCs/>
          <w:lang w:val="en-US"/>
        </w:rPr>
        <w:t xml:space="preserve"> </w:t>
      </w:r>
      <w:r w:rsidRPr="005B605D">
        <w:rPr>
          <w:bCs/>
          <w:lang w:val="en-US"/>
        </w:rPr>
        <w:t>collect information about dissemination activities (articles about the project, information on the web, social networks, etc.) for the preparation of an internal report.</w:t>
      </w:r>
    </w:p>
    <w:p w14:paraId="0E119C12" w14:textId="142E3B04" w:rsidR="005B605D" w:rsidRDefault="005B605D" w:rsidP="005B605D">
      <w:pPr>
        <w:tabs>
          <w:tab w:val="left" w:pos="5580"/>
        </w:tabs>
        <w:spacing w:line="240" w:lineRule="auto"/>
        <w:jc w:val="both"/>
        <w:rPr>
          <w:bCs/>
          <w:lang w:val="en-US"/>
        </w:rPr>
      </w:pPr>
      <w:r w:rsidRPr="005B605D">
        <w:rPr>
          <w:b/>
          <w:lang w:val="en-US"/>
        </w:rPr>
        <w:t>Deadline:</w:t>
      </w:r>
      <w:r>
        <w:rPr>
          <w:bCs/>
          <w:lang w:val="en-US"/>
        </w:rPr>
        <w:t xml:space="preserve"> end of January, 2023</w:t>
      </w:r>
    </w:p>
    <w:p w14:paraId="3B44F583" w14:textId="5F8B838C" w:rsidR="005B605D" w:rsidRDefault="005B605D" w:rsidP="00F8465A">
      <w:pPr>
        <w:tabs>
          <w:tab w:val="left" w:pos="5580"/>
        </w:tabs>
        <w:spacing w:line="240" w:lineRule="auto"/>
        <w:jc w:val="both"/>
        <w:rPr>
          <w:bCs/>
          <w:lang w:val="en-US"/>
        </w:rPr>
      </w:pPr>
    </w:p>
    <w:p w14:paraId="06426D5A" w14:textId="5D4D9810" w:rsidR="005B605D" w:rsidRDefault="005B605D" w:rsidP="00F8465A">
      <w:pPr>
        <w:tabs>
          <w:tab w:val="left" w:pos="5580"/>
        </w:tabs>
        <w:spacing w:line="240" w:lineRule="auto"/>
        <w:jc w:val="both"/>
        <w:rPr>
          <w:bCs/>
          <w:lang w:val="en-US"/>
        </w:rPr>
      </w:pPr>
      <w:r w:rsidRPr="005B605D">
        <w:rPr>
          <w:b/>
          <w:lang w:val="en-US"/>
        </w:rPr>
        <w:t>Service Mensch and AKMI:</w:t>
      </w:r>
      <w:r>
        <w:rPr>
          <w:bCs/>
          <w:lang w:val="en-US"/>
        </w:rPr>
        <w:t xml:space="preserve"> </w:t>
      </w:r>
      <w:r w:rsidRPr="005B605D">
        <w:rPr>
          <w:bCs/>
          <w:lang w:val="en-US"/>
        </w:rPr>
        <w:t>check if AKMI has a translation of the website into German available, if not, Service Mensch will complete it</w:t>
      </w:r>
    </w:p>
    <w:p w14:paraId="04CF9122" w14:textId="27C5204A" w:rsidR="005B605D" w:rsidRDefault="005B605D" w:rsidP="00F8465A">
      <w:pPr>
        <w:tabs>
          <w:tab w:val="left" w:pos="5580"/>
        </w:tabs>
        <w:spacing w:line="240" w:lineRule="auto"/>
        <w:jc w:val="both"/>
        <w:rPr>
          <w:bCs/>
          <w:lang w:val="en-US"/>
        </w:rPr>
      </w:pPr>
      <w:r w:rsidRPr="005B605D">
        <w:rPr>
          <w:b/>
          <w:lang w:val="en-US"/>
        </w:rPr>
        <w:t>Deadline:</w:t>
      </w:r>
      <w:r>
        <w:rPr>
          <w:bCs/>
          <w:lang w:val="en-US"/>
        </w:rPr>
        <w:t xml:space="preserve"> until mid-December, 2022</w:t>
      </w:r>
    </w:p>
    <w:p w14:paraId="50747200" w14:textId="1E464FE8" w:rsidR="006D39D0" w:rsidRDefault="006D39D0" w:rsidP="00F8465A">
      <w:pPr>
        <w:tabs>
          <w:tab w:val="left" w:pos="5580"/>
        </w:tabs>
        <w:spacing w:line="240" w:lineRule="auto"/>
        <w:jc w:val="both"/>
        <w:rPr>
          <w:bCs/>
          <w:lang w:val="en-US"/>
        </w:rPr>
      </w:pPr>
    </w:p>
    <w:p w14:paraId="0A742BF6" w14:textId="666DB532" w:rsidR="006D39D0" w:rsidRDefault="006D39D0" w:rsidP="00F8465A">
      <w:pPr>
        <w:tabs>
          <w:tab w:val="left" w:pos="5580"/>
        </w:tabs>
        <w:spacing w:line="240" w:lineRule="auto"/>
        <w:jc w:val="both"/>
        <w:rPr>
          <w:b/>
          <w:lang w:val="en-US"/>
        </w:rPr>
      </w:pPr>
      <w:r w:rsidRPr="006D39D0">
        <w:rPr>
          <w:b/>
          <w:lang w:val="en-US"/>
        </w:rPr>
        <w:lastRenderedPageBreak/>
        <w:t>Photos:</w:t>
      </w:r>
    </w:p>
    <w:p w14:paraId="19CD2D03" w14:textId="1B1B1201" w:rsidR="006D39D0" w:rsidRDefault="006D39D0" w:rsidP="00F8465A">
      <w:pPr>
        <w:tabs>
          <w:tab w:val="left" w:pos="5580"/>
        </w:tabs>
        <w:spacing w:line="240" w:lineRule="auto"/>
        <w:jc w:val="both"/>
        <w:rPr>
          <w:b/>
          <w:lang w:val="en-US"/>
        </w:rPr>
      </w:pPr>
      <w:r>
        <w:rPr>
          <w:noProof/>
        </w:rPr>
        <w:drawing>
          <wp:inline distT="0" distB="0" distL="0" distR="0" wp14:anchorId="2B2226C3" wp14:editId="0E602FEB">
            <wp:extent cx="5760720" cy="32404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88E7CB6" w14:textId="0D5355D8" w:rsidR="006D39D0" w:rsidRDefault="006D39D0" w:rsidP="00F8465A">
      <w:pPr>
        <w:tabs>
          <w:tab w:val="left" w:pos="5580"/>
        </w:tabs>
        <w:spacing w:line="240" w:lineRule="auto"/>
        <w:jc w:val="both"/>
        <w:rPr>
          <w:b/>
          <w:lang w:val="en-US"/>
        </w:rPr>
      </w:pPr>
    </w:p>
    <w:p w14:paraId="5110FF88" w14:textId="096916A4" w:rsidR="006D39D0" w:rsidRDefault="006D39D0" w:rsidP="00F8465A">
      <w:pPr>
        <w:tabs>
          <w:tab w:val="left" w:pos="5580"/>
        </w:tabs>
        <w:spacing w:line="240" w:lineRule="auto"/>
        <w:jc w:val="both"/>
        <w:rPr>
          <w:b/>
          <w:lang w:val="en-US"/>
        </w:rPr>
      </w:pPr>
      <w:r>
        <w:rPr>
          <w:noProof/>
        </w:rPr>
        <w:drawing>
          <wp:inline distT="0" distB="0" distL="0" distR="0" wp14:anchorId="01B75A43" wp14:editId="21568F2F">
            <wp:extent cx="5760720" cy="31775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756" b="20635"/>
                    <a:stretch/>
                  </pic:blipFill>
                  <pic:spPr bwMode="auto">
                    <a:xfrm>
                      <a:off x="0" y="0"/>
                      <a:ext cx="5760720" cy="3177540"/>
                    </a:xfrm>
                    <a:prstGeom prst="rect">
                      <a:avLst/>
                    </a:prstGeom>
                    <a:noFill/>
                    <a:ln>
                      <a:noFill/>
                    </a:ln>
                    <a:extLst>
                      <a:ext uri="{53640926-AAD7-44D8-BBD7-CCE9431645EC}">
                        <a14:shadowObscured xmlns:a14="http://schemas.microsoft.com/office/drawing/2010/main"/>
                      </a:ext>
                    </a:extLst>
                  </pic:spPr>
                </pic:pic>
              </a:graphicData>
            </a:graphic>
          </wp:inline>
        </w:drawing>
      </w:r>
    </w:p>
    <w:p w14:paraId="1F963C84" w14:textId="12C11B43" w:rsidR="006D39D0" w:rsidRDefault="006D39D0" w:rsidP="00F8465A">
      <w:pPr>
        <w:tabs>
          <w:tab w:val="left" w:pos="5580"/>
        </w:tabs>
        <w:spacing w:line="240" w:lineRule="auto"/>
        <w:jc w:val="both"/>
        <w:rPr>
          <w:b/>
          <w:lang w:val="en-US"/>
        </w:rPr>
      </w:pPr>
    </w:p>
    <w:p w14:paraId="153F98CF" w14:textId="30672EA1" w:rsidR="006D39D0" w:rsidRDefault="006D39D0" w:rsidP="00F8465A">
      <w:pPr>
        <w:tabs>
          <w:tab w:val="left" w:pos="5580"/>
        </w:tabs>
        <w:spacing w:line="240" w:lineRule="auto"/>
        <w:jc w:val="both"/>
        <w:rPr>
          <w:b/>
          <w:lang w:val="en-US"/>
        </w:rPr>
      </w:pPr>
      <w:r>
        <w:rPr>
          <w:noProof/>
        </w:rPr>
        <w:lastRenderedPageBreak/>
        <w:drawing>
          <wp:inline distT="0" distB="0" distL="0" distR="0" wp14:anchorId="4A04F75E" wp14:editId="64FC6EBE">
            <wp:extent cx="4600667" cy="2659380"/>
            <wp:effectExtent l="0" t="0" r="9525"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97" b="18150"/>
                    <a:stretch/>
                  </pic:blipFill>
                  <pic:spPr bwMode="auto">
                    <a:xfrm>
                      <a:off x="0" y="0"/>
                      <a:ext cx="4616423" cy="2668488"/>
                    </a:xfrm>
                    <a:prstGeom prst="rect">
                      <a:avLst/>
                    </a:prstGeom>
                    <a:noFill/>
                    <a:ln>
                      <a:noFill/>
                    </a:ln>
                    <a:extLst>
                      <a:ext uri="{53640926-AAD7-44D8-BBD7-CCE9431645EC}">
                        <a14:shadowObscured xmlns:a14="http://schemas.microsoft.com/office/drawing/2010/main"/>
                      </a:ext>
                    </a:extLst>
                  </pic:spPr>
                </pic:pic>
              </a:graphicData>
            </a:graphic>
          </wp:inline>
        </w:drawing>
      </w:r>
    </w:p>
    <w:p w14:paraId="01749522" w14:textId="21F5DA7D" w:rsidR="006D39D0" w:rsidRDefault="006D39D0" w:rsidP="00F8465A">
      <w:pPr>
        <w:tabs>
          <w:tab w:val="left" w:pos="5580"/>
        </w:tabs>
        <w:spacing w:line="240" w:lineRule="auto"/>
        <w:jc w:val="both"/>
        <w:rPr>
          <w:b/>
          <w:lang w:val="en-US"/>
        </w:rPr>
      </w:pPr>
      <w:r>
        <w:rPr>
          <w:noProof/>
        </w:rPr>
        <w:drawing>
          <wp:inline distT="0" distB="0" distL="0" distR="0" wp14:anchorId="73B3587D" wp14:editId="63C42C58">
            <wp:extent cx="4599964" cy="2990215"/>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672" b="33690"/>
                    <a:stretch/>
                  </pic:blipFill>
                  <pic:spPr bwMode="auto">
                    <a:xfrm>
                      <a:off x="0" y="0"/>
                      <a:ext cx="4620757" cy="3003731"/>
                    </a:xfrm>
                    <a:prstGeom prst="rect">
                      <a:avLst/>
                    </a:prstGeom>
                    <a:noFill/>
                    <a:ln>
                      <a:noFill/>
                    </a:ln>
                    <a:extLst>
                      <a:ext uri="{53640926-AAD7-44D8-BBD7-CCE9431645EC}">
                        <a14:shadowObscured xmlns:a14="http://schemas.microsoft.com/office/drawing/2010/main"/>
                      </a:ext>
                    </a:extLst>
                  </pic:spPr>
                </pic:pic>
              </a:graphicData>
            </a:graphic>
          </wp:inline>
        </w:drawing>
      </w:r>
    </w:p>
    <w:p w14:paraId="6FCBA84D" w14:textId="5E098396" w:rsidR="006D39D0" w:rsidRDefault="006D39D0" w:rsidP="00F8465A">
      <w:pPr>
        <w:tabs>
          <w:tab w:val="left" w:pos="5580"/>
        </w:tabs>
        <w:spacing w:line="240" w:lineRule="auto"/>
        <w:jc w:val="both"/>
        <w:rPr>
          <w:b/>
          <w:lang w:val="en-US"/>
        </w:rPr>
      </w:pPr>
      <w:r>
        <w:rPr>
          <w:noProof/>
        </w:rPr>
        <w:drawing>
          <wp:inline distT="0" distB="0" distL="0" distR="0" wp14:anchorId="27AA9051" wp14:editId="59042A93">
            <wp:extent cx="4600409" cy="28263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1" t="5398" r="661" b="12494"/>
                    <a:stretch/>
                  </pic:blipFill>
                  <pic:spPr bwMode="auto">
                    <a:xfrm>
                      <a:off x="0" y="0"/>
                      <a:ext cx="4609961" cy="2832253"/>
                    </a:xfrm>
                    <a:prstGeom prst="rect">
                      <a:avLst/>
                    </a:prstGeom>
                    <a:noFill/>
                    <a:ln>
                      <a:noFill/>
                    </a:ln>
                    <a:extLst>
                      <a:ext uri="{53640926-AAD7-44D8-BBD7-CCE9431645EC}">
                        <a14:shadowObscured xmlns:a14="http://schemas.microsoft.com/office/drawing/2010/main"/>
                      </a:ext>
                    </a:extLst>
                  </pic:spPr>
                </pic:pic>
              </a:graphicData>
            </a:graphic>
          </wp:inline>
        </w:drawing>
      </w:r>
    </w:p>
    <w:p w14:paraId="2E09FE4A" w14:textId="1833D0C5" w:rsidR="006D39D0" w:rsidRDefault="006D39D0" w:rsidP="00F8465A">
      <w:pPr>
        <w:tabs>
          <w:tab w:val="left" w:pos="5580"/>
        </w:tabs>
        <w:spacing w:line="240" w:lineRule="auto"/>
        <w:jc w:val="both"/>
        <w:rPr>
          <w:b/>
          <w:lang w:val="en-US"/>
        </w:rPr>
      </w:pPr>
      <w:r>
        <w:rPr>
          <w:noProof/>
        </w:rPr>
        <w:lastRenderedPageBreak/>
        <w:drawing>
          <wp:inline distT="0" distB="0" distL="0" distR="0" wp14:anchorId="4E317A73" wp14:editId="18623960">
            <wp:extent cx="4569889" cy="3147060"/>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23" t="15557" b="19210"/>
                    <a:stretch/>
                  </pic:blipFill>
                  <pic:spPr bwMode="auto">
                    <a:xfrm>
                      <a:off x="0" y="0"/>
                      <a:ext cx="4594880" cy="3164270"/>
                    </a:xfrm>
                    <a:prstGeom prst="rect">
                      <a:avLst/>
                    </a:prstGeom>
                    <a:noFill/>
                    <a:ln>
                      <a:noFill/>
                    </a:ln>
                    <a:extLst>
                      <a:ext uri="{53640926-AAD7-44D8-BBD7-CCE9431645EC}">
                        <a14:shadowObscured xmlns:a14="http://schemas.microsoft.com/office/drawing/2010/main"/>
                      </a:ext>
                    </a:extLst>
                  </pic:spPr>
                </pic:pic>
              </a:graphicData>
            </a:graphic>
          </wp:inline>
        </w:drawing>
      </w:r>
    </w:p>
    <w:p w14:paraId="16DCD6E8" w14:textId="73A213E5" w:rsidR="006D39D0" w:rsidRDefault="006D39D0" w:rsidP="00F8465A">
      <w:pPr>
        <w:tabs>
          <w:tab w:val="left" w:pos="5580"/>
        </w:tabs>
        <w:spacing w:line="240" w:lineRule="auto"/>
        <w:jc w:val="both"/>
        <w:rPr>
          <w:b/>
          <w:lang w:val="en-US"/>
        </w:rPr>
      </w:pPr>
      <w:r>
        <w:rPr>
          <w:noProof/>
        </w:rPr>
        <w:drawing>
          <wp:inline distT="0" distB="0" distL="0" distR="0" wp14:anchorId="189380F2" wp14:editId="4CD4DEBA">
            <wp:extent cx="4588172" cy="2811780"/>
            <wp:effectExtent l="0" t="0" r="3175"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431" t="14214" r="8450" b="20977"/>
                    <a:stretch/>
                  </pic:blipFill>
                  <pic:spPr bwMode="auto">
                    <a:xfrm>
                      <a:off x="0" y="0"/>
                      <a:ext cx="4613905" cy="2827550"/>
                    </a:xfrm>
                    <a:prstGeom prst="rect">
                      <a:avLst/>
                    </a:prstGeom>
                    <a:noFill/>
                    <a:ln>
                      <a:noFill/>
                    </a:ln>
                    <a:extLst>
                      <a:ext uri="{53640926-AAD7-44D8-BBD7-CCE9431645EC}">
                        <a14:shadowObscured xmlns:a14="http://schemas.microsoft.com/office/drawing/2010/main"/>
                      </a:ext>
                    </a:extLst>
                  </pic:spPr>
                </pic:pic>
              </a:graphicData>
            </a:graphic>
          </wp:inline>
        </w:drawing>
      </w:r>
    </w:p>
    <w:p w14:paraId="43E2F355" w14:textId="0E3AAFA7" w:rsidR="006D39D0" w:rsidRDefault="006D39D0" w:rsidP="00F8465A">
      <w:pPr>
        <w:tabs>
          <w:tab w:val="left" w:pos="5580"/>
        </w:tabs>
        <w:spacing w:line="240" w:lineRule="auto"/>
        <w:jc w:val="both"/>
        <w:rPr>
          <w:b/>
          <w:lang w:val="en-US"/>
        </w:rPr>
      </w:pPr>
      <w:r>
        <w:rPr>
          <w:noProof/>
        </w:rPr>
        <w:drawing>
          <wp:inline distT="0" distB="0" distL="0" distR="0" wp14:anchorId="76DBEF82" wp14:editId="33BDAA4A">
            <wp:extent cx="4605533" cy="2415540"/>
            <wp:effectExtent l="0" t="0" r="508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72" t="21744" r="8598" b="19564"/>
                    <a:stretch/>
                  </pic:blipFill>
                  <pic:spPr bwMode="auto">
                    <a:xfrm>
                      <a:off x="0" y="0"/>
                      <a:ext cx="4615876" cy="2420965"/>
                    </a:xfrm>
                    <a:prstGeom prst="rect">
                      <a:avLst/>
                    </a:prstGeom>
                    <a:noFill/>
                    <a:ln>
                      <a:noFill/>
                    </a:ln>
                    <a:extLst>
                      <a:ext uri="{53640926-AAD7-44D8-BBD7-CCE9431645EC}">
                        <a14:shadowObscured xmlns:a14="http://schemas.microsoft.com/office/drawing/2010/main"/>
                      </a:ext>
                    </a:extLst>
                  </pic:spPr>
                </pic:pic>
              </a:graphicData>
            </a:graphic>
          </wp:inline>
        </w:drawing>
      </w:r>
    </w:p>
    <w:p w14:paraId="7C715A2E" w14:textId="335A3AA8" w:rsidR="006D39D0" w:rsidRPr="006D39D0" w:rsidRDefault="006D39D0" w:rsidP="00F8465A">
      <w:pPr>
        <w:tabs>
          <w:tab w:val="left" w:pos="5580"/>
        </w:tabs>
        <w:spacing w:line="240" w:lineRule="auto"/>
        <w:jc w:val="both"/>
        <w:rPr>
          <w:b/>
          <w:lang w:val="en-US"/>
        </w:rPr>
      </w:pPr>
      <w:r>
        <w:rPr>
          <w:noProof/>
        </w:rPr>
        <w:lastRenderedPageBreak/>
        <w:drawing>
          <wp:inline distT="0" distB="0" distL="0" distR="0" wp14:anchorId="7F508F42" wp14:editId="65B4EF50">
            <wp:extent cx="4910989" cy="3154680"/>
            <wp:effectExtent l="0" t="0" r="4445"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2434"/>
                    <a:stretch/>
                  </pic:blipFill>
                  <pic:spPr bwMode="auto">
                    <a:xfrm rot="10800000">
                      <a:off x="0" y="0"/>
                      <a:ext cx="4919928" cy="3160422"/>
                    </a:xfrm>
                    <a:prstGeom prst="rect">
                      <a:avLst/>
                    </a:prstGeom>
                    <a:noFill/>
                    <a:ln>
                      <a:noFill/>
                    </a:ln>
                    <a:extLst>
                      <a:ext uri="{53640926-AAD7-44D8-BBD7-CCE9431645EC}">
                        <a14:shadowObscured xmlns:a14="http://schemas.microsoft.com/office/drawing/2010/main"/>
                      </a:ext>
                    </a:extLst>
                  </pic:spPr>
                </pic:pic>
              </a:graphicData>
            </a:graphic>
          </wp:inline>
        </w:drawing>
      </w:r>
    </w:p>
    <w:p w14:paraId="2C8A56FA" w14:textId="66064BCC" w:rsidR="00FD4736" w:rsidRPr="006D73AF" w:rsidRDefault="006D73AF" w:rsidP="006D73AF">
      <w:pPr>
        <w:tabs>
          <w:tab w:val="left" w:pos="5580"/>
        </w:tabs>
        <w:spacing w:line="276" w:lineRule="auto"/>
        <w:rPr>
          <w:sz w:val="24"/>
          <w:lang w:val="en-US"/>
        </w:rPr>
      </w:pPr>
      <w:r>
        <w:rPr>
          <w:noProof/>
          <w:lang w:eastAsia="cs-CZ"/>
        </w:rPr>
        <mc:AlternateContent>
          <mc:Choice Requires="wps">
            <w:drawing>
              <wp:anchor distT="0" distB="0" distL="114300" distR="114300" simplePos="0" relativeHeight="251661312" behindDoc="0" locked="0" layoutInCell="1" allowOverlap="1" wp14:anchorId="7D70AE6C" wp14:editId="37CB14CE">
                <wp:simplePos x="0" y="0"/>
                <wp:positionH relativeFrom="margin">
                  <wp:posOffset>37465</wp:posOffset>
                </wp:positionH>
                <wp:positionV relativeFrom="paragraph">
                  <wp:posOffset>140970</wp:posOffset>
                </wp:positionV>
                <wp:extent cx="5760720" cy="0"/>
                <wp:effectExtent l="0" t="0" r="0" b="0"/>
                <wp:wrapNone/>
                <wp:docPr id="5" name="Přímá spojnice 5"/>
                <wp:cNvGraphicFramePr/>
                <a:graphic xmlns:a="http://schemas.openxmlformats.org/drawingml/2006/main">
                  <a:graphicData uri="http://schemas.microsoft.com/office/word/2010/wordprocessingShape">
                    <wps:wsp>
                      <wps:cNvCnPr/>
                      <wps:spPr>
                        <a:xfrm>
                          <a:off x="0" y="0"/>
                          <a:ext cx="5760720" cy="0"/>
                        </a:xfrm>
                        <a:prstGeom prst="line">
                          <a:avLst/>
                        </a:prstGeom>
                        <a:ln>
                          <a:solidFill>
                            <a:schemeClr val="accent6">
                              <a:lumMod val="20000"/>
                              <a:lumOff val="80000"/>
                            </a:schemeClr>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134A7" id="Přímá spojnic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11.1pt" to="456.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" strokecolor="#e2efd9 [665]" strokeweight="1.5pt">
                <v:stroke joinstyle="miter"/>
                <w10:wrap anchorx="margin"/>
              </v:line>
            </w:pict>
          </mc:Fallback>
        </mc:AlternateContent>
      </w:r>
      <w:r w:rsidR="00147D19">
        <w:rPr>
          <w:sz w:val="24"/>
          <w:lang w:val="en-US"/>
        </w:rPr>
        <w:tab/>
      </w:r>
    </w:p>
    <w:p w14:paraId="52377F00" w14:textId="24223DDD" w:rsidR="00CE5E3B" w:rsidRPr="00B84165" w:rsidRDefault="00CE5E3B" w:rsidP="00720781">
      <w:pPr>
        <w:spacing w:after="0" w:line="360" w:lineRule="auto"/>
        <w:rPr>
          <w:b/>
          <w:u w:val="single"/>
          <w:lang w:val="en-GB"/>
        </w:rPr>
      </w:pPr>
      <w:r w:rsidRPr="00406606">
        <w:rPr>
          <w:b/>
          <w:u w:val="single"/>
          <w:lang w:val="en-GB"/>
        </w:rPr>
        <w:t>Contact person:</w:t>
      </w:r>
      <w:r w:rsidR="00720781" w:rsidRPr="00406606">
        <w:rPr>
          <w:b/>
          <w:lang w:val="en-GB"/>
        </w:rPr>
        <w:t xml:space="preserve"> </w:t>
      </w:r>
      <w:r w:rsidR="00B84165" w:rsidRPr="00B84165">
        <w:rPr>
          <w:lang w:val="en-GB"/>
        </w:rPr>
        <w:t>Tereza Have</w:t>
      </w:r>
      <w:r w:rsidR="00B84165">
        <w:rPr>
          <w:lang w:val="en-GB"/>
        </w:rPr>
        <w:t>lková</w:t>
      </w:r>
      <w:r w:rsidR="00B265E9" w:rsidRPr="00B84165">
        <w:rPr>
          <w:lang w:val="en-GB"/>
        </w:rPr>
        <w:t xml:space="preserve">; </w:t>
      </w:r>
      <w:r w:rsidRPr="00B84165">
        <w:rPr>
          <w:lang w:val="en-GB"/>
        </w:rPr>
        <w:t xml:space="preserve">e-mail: </w:t>
      </w:r>
      <w:hyperlink r:id="rId19" w:history="1">
        <w:r w:rsidR="00B84165" w:rsidRPr="00802093">
          <w:rPr>
            <w:rStyle w:val="Hypertextovodkaz"/>
            <w:lang w:val="en-GB"/>
          </w:rPr>
          <w:t>project@apsscr.cz</w:t>
        </w:r>
      </w:hyperlink>
    </w:p>
    <w:sectPr w:rsidR="00CE5E3B" w:rsidRPr="00B84165" w:rsidSect="00344158">
      <w:headerReference w:type="default" r:id="rId20"/>
      <w:footerReference w:type="default" r:id="rId21"/>
      <w:pgSz w:w="11906" w:h="16838"/>
      <w:pgMar w:top="168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F64D" w14:textId="77777777" w:rsidR="002E37BE" w:rsidRDefault="002E37BE" w:rsidP="00344158">
      <w:pPr>
        <w:spacing w:after="0" w:line="240" w:lineRule="auto"/>
      </w:pPr>
      <w:r>
        <w:separator/>
      </w:r>
    </w:p>
  </w:endnote>
  <w:endnote w:type="continuationSeparator" w:id="0">
    <w:p w14:paraId="5699A307" w14:textId="77777777" w:rsidR="002E37BE" w:rsidRDefault="002E37BE" w:rsidP="00344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746972"/>
      <w:docPartObj>
        <w:docPartGallery w:val="Page Numbers (Bottom of Page)"/>
        <w:docPartUnique/>
      </w:docPartObj>
    </w:sdtPr>
    <w:sdtEndPr/>
    <w:sdtContent>
      <w:p w14:paraId="0D87FD57" w14:textId="77777777" w:rsidR="002E37BE" w:rsidRDefault="002E37BE">
        <w:pPr>
          <w:pStyle w:val="Zpat"/>
        </w:pPr>
        <w:r>
          <w:rPr>
            <w:noProof/>
            <w:lang w:eastAsia="cs-CZ"/>
          </w:rPr>
          <mc:AlternateContent>
            <mc:Choice Requires="wps">
              <w:drawing>
                <wp:anchor distT="0" distB="0" distL="114300" distR="114300" simplePos="0" relativeHeight="251663360" behindDoc="0" locked="0" layoutInCell="1" allowOverlap="1" wp14:anchorId="5C326053" wp14:editId="13A645CB">
                  <wp:simplePos x="0" y="0"/>
                  <wp:positionH relativeFrom="rightMargin">
                    <wp:align>center</wp:align>
                  </wp:positionH>
                  <wp:positionV relativeFrom="bottomMargin">
                    <wp:align>center</wp:align>
                  </wp:positionV>
                  <wp:extent cx="565785" cy="191770"/>
                  <wp:effectExtent l="0" t="0" r="0" b="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CD036F7" w14:textId="77777777" w:rsidR="002E37BE" w:rsidRPr="00C07567" w:rsidRDefault="002E37BE">
                              <w:pPr>
                                <w:pBdr>
                                  <w:top w:val="single" w:sz="4" w:space="1" w:color="7F7F7F" w:themeColor="background1" w:themeShade="7F"/>
                                </w:pBdr>
                                <w:jc w:val="center"/>
                                <w:rPr>
                                  <w:color w:val="538135" w:themeColor="accent6" w:themeShade="BF"/>
                                </w:rPr>
                              </w:pPr>
                              <w:r w:rsidRPr="00C07567">
                                <w:rPr>
                                  <w:color w:val="538135" w:themeColor="accent6" w:themeShade="BF"/>
                                </w:rPr>
                                <w:fldChar w:fldCharType="begin"/>
                              </w:r>
                              <w:r w:rsidRPr="00C07567">
                                <w:rPr>
                                  <w:color w:val="538135" w:themeColor="accent6" w:themeShade="BF"/>
                                </w:rPr>
                                <w:instrText>PAGE   \* MERGEFORMAT</w:instrText>
                              </w:r>
                              <w:r w:rsidRPr="00C07567">
                                <w:rPr>
                                  <w:color w:val="538135" w:themeColor="accent6" w:themeShade="BF"/>
                                </w:rPr>
                                <w:fldChar w:fldCharType="separate"/>
                              </w:r>
                              <w:r w:rsidR="00CF26AB">
                                <w:rPr>
                                  <w:noProof/>
                                  <w:color w:val="538135" w:themeColor="accent6" w:themeShade="BF"/>
                                </w:rPr>
                                <w:t>4</w:t>
                              </w:r>
                              <w:r w:rsidRPr="00C07567">
                                <w:rPr>
                                  <w:color w:val="538135" w:themeColor="accent6"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C326053" id="Obdélník 14" o:spid="_x0000_s1026"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CD036F7" w14:textId="77777777" w:rsidR="002E37BE" w:rsidRPr="00C07567" w:rsidRDefault="002E37BE">
                        <w:pPr>
                          <w:pBdr>
                            <w:top w:val="single" w:sz="4" w:space="1" w:color="7F7F7F" w:themeColor="background1" w:themeShade="7F"/>
                          </w:pBdr>
                          <w:jc w:val="center"/>
                          <w:rPr>
                            <w:color w:val="538135" w:themeColor="accent6" w:themeShade="BF"/>
                          </w:rPr>
                        </w:pPr>
                        <w:r w:rsidRPr="00C07567">
                          <w:rPr>
                            <w:color w:val="538135" w:themeColor="accent6" w:themeShade="BF"/>
                          </w:rPr>
                          <w:fldChar w:fldCharType="begin"/>
                        </w:r>
                        <w:r w:rsidRPr="00C07567">
                          <w:rPr>
                            <w:color w:val="538135" w:themeColor="accent6" w:themeShade="BF"/>
                          </w:rPr>
                          <w:instrText>PAGE   \* MERGEFORMAT</w:instrText>
                        </w:r>
                        <w:r w:rsidRPr="00C07567">
                          <w:rPr>
                            <w:color w:val="538135" w:themeColor="accent6" w:themeShade="BF"/>
                          </w:rPr>
                          <w:fldChar w:fldCharType="separate"/>
                        </w:r>
                        <w:r w:rsidR="00CF26AB">
                          <w:rPr>
                            <w:noProof/>
                            <w:color w:val="538135" w:themeColor="accent6" w:themeShade="BF"/>
                          </w:rPr>
                          <w:t>4</w:t>
                        </w:r>
                        <w:r w:rsidRPr="00C07567">
                          <w:rPr>
                            <w:color w:val="538135" w:themeColor="accent6" w:themeShade="B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D8312" w14:textId="77777777" w:rsidR="002E37BE" w:rsidRDefault="002E37BE" w:rsidP="00344158">
      <w:pPr>
        <w:spacing w:after="0" w:line="240" w:lineRule="auto"/>
      </w:pPr>
      <w:r>
        <w:separator/>
      </w:r>
    </w:p>
  </w:footnote>
  <w:footnote w:type="continuationSeparator" w:id="0">
    <w:p w14:paraId="201963B4" w14:textId="77777777" w:rsidR="002E37BE" w:rsidRDefault="002E37BE" w:rsidP="00344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F69F" w14:textId="23E2439A" w:rsidR="002E37BE" w:rsidRDefault="007F774E">
    <w:pPr>
      <w:pStyle w:val="Zhlav"/>
    </w:pPr>
    <w:r>
      <w:rPr>
        <w:noProof/>
      </w:rPr>
      <w:drawing>
        <wp:anchor distT="0" distB="0" distL="114300" distR="114300" simplePos="0" relativeHeight="251667456" behindDoc="1" locked="0" layoutInCell="1" allowOverlap="1" wp14:anchorId="65DF1D9A" wp14:editId="51B4D16D">
          <wp:simplePos x="0" y="0"/>
          <wp:positionH relativeFrom="column">
            <wp:posOffset>-60960</wp:posOffset>
          </wp:positionH>
          <wp:positionV relativeFrom="paragraph">
            <wp:posOffset>-130175</wp:posOffset>
          </wp:positionV>
          <wp:extent cx="2138045" cy="449580"/>
          <wp:effectExtent l="0" t="0" r="0" b="7620"/>
          <wp:wrapTight wrapText="bothSides">
            <wp:wrapPolygon edited="0">
              <wp:start x="0" y="0"/>
              <wp:lineTo x="0" y="21051"/>
              <wp:lineTo x="21363" y="21051"/>
              <wp:lineTo x="21363" y="0"/>
              <wp:lineTo x="0" y="0"/>
            </wp:wrapPolygon>
          </wp:wrapTight>
          <wp:docPr id="40" name="Obrázek 40" descr="Co-funded by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Co-funded by the E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04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F8226ED" wp14:editId="2142F147">
          <wp:simplePos x="0" y="0"/>
          <wp:positionH relativeFrom="column">
            <wp:posOffset>5028565</wp:posOffset>
          </wp:positionH>
          <wp:positionV relativeFrom="paragraph">
            <wp:posOffset>-274955</wp:posOffset>
          </wp:positionV>
          <wp:extent cx="899795" cy="840105"/>
          <wp:effectExtent l="0" t="0" r="0" b="0"/>
          <wp:wrapTight wrapText="bothSides">
            <wp:wrapPolygon edited="0">
              <wp:start x="0" y="0"/>
              <wp:lineTo x="0" y="21061"/>
              <wp:lineTo x="21036" y="21061"/>
              <wp:lineTo x="21036"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B61"/>
    <w:multiLevelType w:val="hybridMultilevel"/>
    <w:tmpl w:val="30488B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7336E5"/>
    <w:multiLevelType w:val="hybridMultilevel"/>
    <w:tmpl w:val="51708F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D24143"/>
    <w:multiLevelType w:val="hybridMultilevel"/>
    <w:tmpl w:val="C1F0C4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16743"/>
    <w:multiLevelType w:val="hybridMultilevel"/>
    <w:tmpl w:val="64663A0A"/>
    <w:lvl w:ilvl="0" w:tplc="04050017">
      <w:start w:val="1"/>
      <w:numFmt w:val="lowerLetter"/>
      <w:lvlText w:val="%1)"/>
      <w:lvlJc w:val="left"/>
      <w:pPr>
        <w:ind w:left="754" w:hanging="360"/>
      </w:pPr>
    </w:lvl>
    <w:lvl w:ilvl="1" w:tplc="04050019" w:tentative="1">
      <w:start w:val="1"/>
      <w:numFmt w:val="lowerLetter"/>
      <w:lvlText w:val="%2."/>
      <w:lvlJc w:val="left"/>
      <w:pPr>
        <w:ind w:left="1474" w:hanging="360"/>
      </w:pPr>
    </w:lvl>
    <w:lvl w:ilvl="2" w:tplc="0405001B" w:tentative="1">
      <w:start w:val="1"/>
      <w:numFmt w:val="lowerRoman"/>
      <w:lvlText w:val="%3."/>
      <w:lvlJc w:val="right"/>
      <w:pPr>
        <w:ind w:left="2194" w:hanging="180"/>
      </w:pPr>
    </w:lvl>
    <w:lvl w:ilvl="3" w:tplc="0405000F" w:tentative="1">
      <w:start w:val="1"/>
      <w:numFmt w:val="decimal"/>
      <w:lvlText w:val="%4."/>
      <w:lvlJc w:val="left"/>
      <w:pPr>
        <w:ind w:left="2914" w:hanging="360"/>
      </w:pPr>
    </w:lvl>
    <w:lvl w:ilvl="4" w:tplc="04050019" w:tentative="1">
      <w:start w:val="1"/>
      <w:numFmt w:val="lowerLetter"/>
      <w:lvlText w:val="%5."/>
      <w:lvlJc w:val="left"/>
      <w:pPr>
        <w:ind w:left="3634" w:hanging="360"/>
      </w:pPr>
    </w:lvl>
    <w:lvl w:ilvl="5" w:tplc="0405001B" w:tentative="1">
      <w:start w:val="1"/>
      <w:numFmt w:val="lowerRoman"/>
      <w:lvlText w:val="%6."/>
      <w:lvlJc w:val="right"/>
      <w:pPr>
        <w:ind w:left="4354" w:hanging="180"/>
      </w:pPr>
    </w:lvl>
    <w:lvl w:ilvl="6" w:tplc="0405000F" w:tentative="1">
      <w:start w:val="1"/>
      <w:numFmt w:val="decimal"/>
      <w:lvlText w:val="%7."/>
      <w:lvlJc w:val="left"/>
      <w:pPr>
        <w:ind w:left="5074" w:hanging="360"/>
      </w:pPr>
    </w:lvl>
    <w:lvl w:ilvl="7" w:tplc="04050019" w:tentative="1">
      <w:start w:val="1"/>
      <w:numFmt w:val="lowerLetter"/>
      <w:lvlText w:val="%8."/>
      <w:lvlJc w:val="left"/>
      <w:pPr>
        <w:ind w:left="5794" w:hanging="360"/>
      </w:pPr>
    </w:lvl>
    <w:lvl w:ilvl="8" w:tplc="0405001B" w:tentative="1">
      <w:start w:val="1"/>
      <w:numFmt w:val="lowerRoman"/>
      <w:lvlText w:val="%9."/>
      <w:lvlJc w:val="right"/>
      <w:pPr>
        <w:ind w:left="6514" w:hanging="180"/>
      </w:pPr>
    </w:lvl>
  </w:abstractNum>
  <w:abstractNum w:abstractNumId="4" w15:restartNumberingAfterBreak="0">
    <w:nsid w:val="1CA17331"/>
    <w:multiLevelType w:val="hybridMultilevel"/>
    <w:tmpl w:val="5588A9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31360C"/>
    <w:multiLevelType w:val="hybridMultilevel"/>
    <w:tmpl w:val="4B64A6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435DA8"/>
    <w:multiLevelType w:val="hybridMultilevel"/>
    <w:tmpl w:val="92F68C20"/>
    <w:lvl w:ilvl="0" w:tplc="04050009">
      <w:start w:val="1"/>
      <w:numFmt w:val="bullet"/>
      <w:lvlText w:val=""/>
      <w:lvlJc w:val="left"/>
      <w:pPr>
        <w:ind w:left="765" w:hanging="360"/>
      </w:pPr>
      <w:rPr>
        <w:rFonts w:ascii="Wingdings" w:hAnsi="Wingdings"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 w15:restartNumberingAfterBreak="0">
    <w:nsid w:val="20482335"/>
    <w:multiLevelType w:val="hybridMultilevel"/>
    <w:tmpl w:val="8D0CA1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627A5B"/>
    <w:multiLevelType w:val="hybridMultilevel"/>
    <w:tmpl w:val="EDD22AE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0DB1A2D"/>
    <w:multiLevelType w:val="hybridMultilevel"/>
    <w:tmpl w:val="D0D4021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0FF1B8B"/>
    <w:multiLevelType w:val="hybridMultilevel"/>
    <w:tmpl w:val="1F509C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1B72BA2"/>
    <w:multiLevelType w:val="hybridMultilevel"/>
    <w:tmpl w:val="4D7024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B411E8F"/>
    <w:multiLevelType w:val="hybridMultilevel"/>
    <w:tmpl w:val="049AD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3348EE"/>
    <w:multiLevelType w:val="hybridMultilevel"/>
    <w:tmpl w:val="AD2A9B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B8811A0"/>
    <w:multiLevelType w:val="hybridMultilevel"/>
    <w:tmpl w:val="948AF2E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C8B5576"/>
    <w:multiLevelType w:val="hybridMultilevel"/>
    <w:tmpl w:val="D59077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E184EC4"/>
    <w:multiLevelType w:val="hybridMultilevel"/>
    <w:tmpl w:val="F4E6CC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5091F5D"/>
    <w:multiLevelType w:val="hybridMultilevel"/>
    <w:tmpl w:val="A03823AC"/>
    <w:lvl w:ilvl="0" w:tplc="04050017">
      <w:start w:val="1"/>
      <w:numFmt w:val="lowerLetter"/>
      <w:lvlText w:val="%1)"/>
      <w:lvlJc w:val="left"/>
      <w:pPr>
        <w:ind w:left="754" w:hanging="360"/>
      </w:pPr>
    </w:lvl>
    <w:lvl w:ilvl="1" w:tplc="04050019" w:tentative="1">
      <w:start w:val="1"/>
      <w:numFmt w:val="lowerLetter"/>
      <w:lvlText w:val="%2."/>
      <w:lvlJc w:val="left"/>
      <w:pPr>
        <w:ind w:left="1474" w:hanging="360"/>
      </w:pPr>
    </w:lvl>
    <w:lvl w:ilvl="2" w:tplc="0405001B" w:tentative="1">
      <w:start w:val="1"/>
      <w:numFmt w:val="lowerRoman"/>
      <w:lvlText w:val="%3."/>
      <w:lvlJc w:val="right"/>
      <w:pPr>
        <w:ind w:left="2194" w:hanging="180"/>
      </w:pPr>
    </w:lvl>
    <w:lvl w:ilvl="3" w:tplc="0405000F" w:tentative="1">
      <w:start w:val="1"/>
      <w:numFmt w:val="decimal"/>
      <w:lvlText w:val="%4."/>
      <w:lvlJc w:val="left"/>
      <w:pPr>
        <w:ind w:left="2914" w:hanging="360"/>
      </w:pPr>
    </w:lvl>
    <w:lvl w:ilvl="4" w:tplc="04050019" w:tentative="1">
      <w:start w:val="1"/>
      <w:numFmt w:val="lowerLetter"/>
      <w:lvlText w:val="%5."/>
      <w:lvlJc w:val="left"/>
      <w:pPr>
        <w:ind w:left="3634" w:hanging="360"/>
      </w:pPr>
    </w:lvl>
    <w:lvl w:ilvl="5" w:tplc="0405001B" w:tentative="1">
      <w:start w:val="1"/>
      <w:numFmt w:val="lowerRoman"/>
      <w:lvlText w:val="%6."/>
      <w:lvlJc w:val="right"/>
      <w:pPr>
        <w:ind w:left="4354" w:hanging="180"/>
      </w:pPr>
    </w:lvl>
    <w:lvl w:ilvl="6" w:tplc="0405000F" w:tentative="1">
      <w:start w:val="1"/>
      <w:numFmt w:val="decimal"/>
      <w:lvlText w:val="%7."/>
      <w:lvlJc w:val="left"/>
      <w:pPr>
        <w:ind w:left="5074" w:hanging="360"/>
      </w:pPr>
    </w:lvl>
    <w:lvl w:ilvl="7" w:tplc="04050019" w:tentative="1">
      <w:start w:val="1"/>
      <w:numFmt w:val="lowerLetter"/>
      <w:lvlText w:val="%8."/>
      <w:lvlJc w:val="left"/>
      <w:pPr>
        <w:ind w:left="5794" w:hanging="360"/>
      </w:pPr>
    </w:lvl>
    <w:lvl w:ilvl="8" w:tplc="0405001B" w:tentative="1">
      <w:start w:val="1"/>
      <w:numFmt w:val="lowerRoman"/>
      <w:lvlText w:val="%9."/>
      <w:lvlJc w:val="right"/>
      <w:pPr>
        <w:ind w:left="6514" w:hanging="180"/>
      </w:pPr>
    </w:lvl>
  </w:abstractNum>
  <w:abstractNum w:abstractNumId="18" w15:restartNumberingAfterBreak="0">
    <w:nsid w:val="4A27081A"/>
    <w:multiLevelType w:val="hybridMultilevel"/>
    <w:tmpl w:val="90220E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C4239E0"/>
    <w:multiLevelType w:val="hybridMultilevel"/>
    <w:tmpl w:val="04E4F0D2"/>
    <w:lvl w:ilvl="0" w:tplc="0408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CE24E97"/>
    <w:multiLevelType w:val="hybridMultilevel"/>
    <w:tmpl w:val="EDEE634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8E003A"/>
    <w:multiLevelType w:val="hybridMultilevel"/>
    <w:tmpl w:val="24E03208"/>
    <w:lvl w:ilvl="0" w:tplc="9B1AC116">
      <w:start w:val="1"/>
      <w:numFmt w:val="decimal"/>
      <w:lvlText w:val="%1."/>
      <w:lvlJc w:val="left"/>
      <w:pPr>
        <w:ind w:left="394" w:hanging="360"/>
      </w:pPr>
      <w:rPr>
        <w:rFonts w:hint="default"/>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abstractNum w:abstractNumId="22" w15:restartNumberingAfterBreak="0">
    <w:nsid w:val="4DF042DD"/>
    <w:multiLevelType w:val="hybridMultilevel"/>
    <w:tmpl w:val="DA04724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A4368F"/>
    <w:multiLevelType w:val="hybridMultilevel"/>
    <w:tmpl w:val="3EA484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D411D8"/>
    <w:multiLevelType w:val="hybridMultilevel"/>
    <w:tmpl w:val="DA30230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1BC51E7"/>
    <w:multiLevelType w:val="hybridMultilevel"/>
    <w:tmpl w:val="B96012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3286DF1"/>
    <w:multiLevelType w:val="hybridMultilevel"/>
    <w:tmpl w:val="4A2620EA"/>
    <w:lvl w:ilvl="0" w:tplc="DA6C1EA0">
      <w:start w:val="1"/>
      <w:numFmt w:val="decimal"/>
      <w:lvlText w:val="%1."/>
      <w:lvlJc w:val="left"/>
      <w:pPr>
        <w:ind w:left="394" w:hanging="360"/>
      </w:pPr>
      <w:rPr>
        <w:rFonts w:hint="default"/>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abstractNum w:abstractNumId="27" w15:restartNumberingAfterBreak="0">
    <w:nsid w:val="54551167"/>
    <w:multiLevelType w:val="hybridMultilevel"/>
    <w:tmpl w:val="98EAC3AA"/>
    <w:lvl w:ilvl="0" w:tplc="04050009">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C50F72"/>
    <w:multiLevelType w:val="hybridMultilevel"/>
    <w:tmpl w:val="7138D51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43385B"/>
    <w:multiLevelType w:val="hybridMultilevel"/>
    <w:tmpl w:val="7870FE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BBA3061"/>
    <w:multiLevelType w:val="hybridMultilevel"/>
    <w:tmpl w:val="953A78D6"/>
    <w:lvl w:ilvl="0" w:tplc="3C4ED75C">
      <w:start w:val="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CE62773"/>
    <w:multiLevelType w:val="hybridMultilevel"/>
    <w:tmpl w:val="7706B2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E11E0D"/>
    <w:multiLevelType w:val="hybridMultilevel"/>
    <w:tmpl w:val="28A490A8"/>
    <w:lvl w:ilvl="0" w:tplc="55840AEA">
      <w:start w:val="7"/>
      <w:numFmt w:val="bullet"/>
      <w:lvlText w:val="-"/>
      <w:lvlJc w:val="left"/>
      <w:pPr>
        <w:ind w:left="1114" w:hanging="360"/>
      </w:pPr>
      <w:rPr>
        <w:rFonts w:ascii="Calibri" w:eastAsiaTheme="minorHAnsi" w:hAnsi="Calibri" w:cs="Calibri" w:hint="default"/>
      </w:rPr>
    </w:lvl>
    <w:lvl w:ilvl="1" w:tplc="04050003" w:tentative="1">
      <w:start w:val="1"/>
      <w:numFmt w:val="bullet"/>
      <w:lvlText w:val="o"/>
      <w:lvlJc w:val="left"/>
      <w:pPr>
        <w:ind w:left="1834" w:hanging="360"/>
      </w:pPr>
      <w:rPr>
        <w:rFonts w:ascii="Courier New" w:hAnsi="Courier New" w:cs="Courier New" w:hint="default"/>
      </w:rPr>
    </w:lvl>
    <w:lvl w:ilvl="2" w:tplc="04050005" w:tentative="1">
      <w:start w:val="1"/>
      <w:numFmt w:val="bullet"/>
      <w:lvlText w:val=""/>
      <w:lvlJc w:val="left"/>
      <w:pPr>
        <w:ind w:left="2554" w:hanging="360"/>
      </w:pPr>
      <w:rPr>
        <w:rFonts w:ascii="Wingdings" w:hAnsi="Wingdings" w:hint="default"/>
      </w:rPr>
    </w:lvl>
    <w:lvl w:ilvl="3" w:tplc="04050001" w:tentative="1">
      <w:start w:val="1"/>
      <w:numFmt w:val="bullet"/>
      <w:lvlText w:val=""/>
      <w:lvlJc w:val="left"/>
      <w:pPr>
        <w:ind w:left="3274" w:hanging="360"/>
      </w:pPr>
      <w:rPr>
        <w:rFonts w:ascii="Symbol" w:hAnsi="Symbol" w:hint="default"/>
      </w:rPr>
    </w:lvl>
    <w:lvl w:ilvl="4" w:tplc="04050003" w:tentative="1">
      <w:start w:val="1"/>
      <w:numFmt w:val="bullet"/>
      <w:lvlText w:val="o"/>
      <w:lvlJc w:val="left"/>
      <w:pPr>
        <w:ind w:left="3994" w:hanging="360"/>
      </w:pPr>
      <w:rPr>
        <w:rFonts w:ascii="Courier New" w:hAnsi="Courier New" w:cs="Courier New" w:hint="default"/>
      </w:rPr>
    </w:lvl>
    <w:lvl w:ilvl="5" w:tplc="04050005" w:tentative="1">
      <w:start w:val="1"/>
      <w:numFmt w:val="bullet"/>
      <w:lvlText w:val=""/>
      <w:lvlJc w:val="left"/>
      <w:pPr>
        <w:ind w:left="4714" w:hanging="360"/>
      </w:pPr>
      <w:rPr>
        <w:rFonts w:ascii="Wingdings" w:hAnsi="Wingdings" w:hint="default"/>
      </w:rPr>
    </w:lvl>
    <w:lvl w:ilvl="6" w:tplc="04050001" w:tentative="1">
      <w:start w:val="1"/>
      <w:numFmt w:val="bullet"/>
      <w:lvlText w:val=""/>
      <w:lvlJc w:val="left"/>
      <w:pPr>
        <w:ind w:left="5434" w:hanging="360"/>
      </w:pPr>
      <w:rPr>
        <w:rFonts w:ascii="Symbol" w:hAnsi="Symbol" w:hint="default"/>
      </w:rPr>
    </w:lvl>
    <w:lvl w:ilvl="7" w:tplc="04050003" w:tentative="1">
      <w:start w:val="1"/>
      <w:numFmt w:val="bullet"/>
      <w:lvlText w:val="o"/>
      <w:lvlJc w:val="left"/>
      <w:pPr>
        <w:ind w:left="6154" w:hanging="360"/>
      </w:pPr>
      <w:rPr>
        <w:rFonts w:ascii="Courier New" w:hAnsi="Courier New" w:cs="Courier New" w:hint="default"/>
      </w:rPr>
    </w:lvl>
    <w:lvl w:ilvl="8" w:tplc="04050005" w:tentative="1">
      <w:start w:val="1"/>
      <w:numFmt w:val="bullet"/>
      <w:lvlText w:val=""/>
      <w:lvlJc w:val="left"/>
      <w:pPr>
        <w:ind w:left="6874" w:hanging="360"/>
      </w:pPr>
      <w:rPr>
        <w:rFonts w:ascii="Wingdings" w:hAnsi="Wingdings" w:hint="default"/>
      </w:rPr>
    </w:lvl>
  </w:abstractNum>
  <w:abstractNum w:abstractNumId="33" w15:restartNumberingAfterBreak="0">
    <w:nsid w:val="5FFF043E"/>
    <w:multiLevelType w:val="hybridMultilevel"/>
    <w:tmpl w:val="CF30F9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697D2E"/>
    <w:multiLevelType w:val="hybridMultilevel"/>
    <w:tmpl w:val="2F566468"/>
    <w:lvl w:ilvl="0" w:tplc="04050009">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3917714"/>
    <w:multiLevelType w:val="hybridMultilevel"/>
    <w:tmpl w:val="03DEADB0"/>
    <w:lvl w:ilvl="0" w:tplc="3C4ED75C">
      <w:start w:val="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86289A"/>
    <w:multiLevelType w:val="hybridMultilevel"/>
    <w:tmpl w:val="4EB294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1951F4"/>
    <w:multiLevelType w:val="hybridMultilevel"/>
    <w:tmpl w:val="AD9CCEA8"/>
    <w:lvl w:ilvl="0" w:tplc="A1220B2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7A66509"/>
    <w:multiLevelType w:val="hybridMultilevel"/>
    <w:tmpl w:val="D09A6376"/>
    <w:lvl w:ilvl="0" w:tplc="B9521160">
      <w:start w:val="2"/>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7ED22CC"/>
    <w:multiLevelType w:val="hybridMultilevel"/>
    <w:tmpl w:val="6E3C81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DF919AC"/>
    <w:multiLevelType w:val="hybridMultilevel"/>
    <w:tmpl w:val="3E3E3A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13073068">
    <w:abstractNumId w:val="12"/>
  </w:num>
  <w:num w:numId="2" w16cid:durableId="1298879790">
    <w:abstractNumId w:val="39"/>
  </w:num>
  <w:num w:numId="3" w16cid:durableId="1952584190">
    <w:abstractNumId w:val="34"/>
  </w:num>
  <w:num w:numId="4" w16cid:durableId="1720661571">
    <w:abstractNumId w:val="27"/>
  </w:num>
  <w:num w:numId="5" w16cid:durableId="171337193">
    <w:abstractNumId w:val="6"/>
  </w:num>
  <w:num w:numId="6" w16cid:durableId="1450784847">
    <w:abstractNumId w:val="5"/>
  </w:num>
  <w:num w:numId="7" w16cid:durableId="200747380">
    <w:abstractNumId w:val="22"/>
  </w:num>
  <w:num w:numId="8" w16cid:durableId="1225415543">
    <w:abstractNumId w:val="10"/>
  </w:num>
  <w:num w:numId="9" w16cid:durableId="1668896369">
    <w:abstractNumId w:val="2"/>
  </w:num>
  <w:num w:numId="10" w16cid:durableId="179003974">
    <w:abstractNumId w:val="1"/>
  </w:num>
  <w:num w:numId="11" w16cid:durableId="1492986637">
    <w:abstractNumId w:val="28"/>
  </w:num>
  <w:num w:numId="12" w16cid:durableId="1454249998">
    <w:abstractNumId w:val="40"/>
  </w:num>
  <w:num w:numId="13" w16cid:durableId="117376817">
    <w:abstractNumId w:val="19"/>
  </w:num>
  <w:num w:numId="14" w16cid:durableId="196354264">
    <w:abstractNumId w:val="24"/>
  </w:num>
  <w:num w:numId="15" w16cid:durableId="29107681">
    <w:abstractNumId w:val="16"/>
  </w:num>
  <w:num w:numId="16" w16cid:durableId="508373333">
    <w:abstractNumId w:val="23"/>
  </w:num>
  <w:num w:numId="17" w16cid:durableId="625698059">
    <w:abstractNumId w:val="9"/>
  </w:num>
  <w:num w:numId="18" w16cid:durableId="1992754671">
    <w:abstractNumId w:val="25"/>
  </w:num>
  <w:num w:numId="19" w16cid:durableId="2023967548">
    <w:abstractNumId w:val="8"/>
  </w:num>
  <w:num w:numId="20" w16cid:durableId="1687904052">
    <w:abstractNumId w:val="13"/>
  </w:num>
  <w:num w:numId="21" w16cid:durableId="1658340833">
    <w:abstractNumId w:val="38"/>
  </w:num>
  <w:num w:numId="22" w16cid:durableId="25642106">
    <w:abstractNumId w:val="7"/>
  </w:num>
  <w:num w:numId="23" w16cid:durableId="1265646070">
    <w:abstractNumId w:val="0"/>
  </w:num>
  <w:num w:numId="24" w16cid:durableId="307130339">
    <w:abstractNumId w:val="36"/>
  </w:num>
  <w:num w:numId="25" w16cid:durableId="1526138326">
    <w:abstractNumId w:val="31"/>
  </w:num>
  <w:num w:numId="26" w16cid:durableId="1401781838">
    <w:abstractNumId w:val="20"/>
  </w:num>
  <w:num w:numId="27" w16cid:durableId="492720070">
    <w:abstractNumId w:val="33"/>
  </w:num>
  <w:num w:numId="28" w16cid:durableId="669992119">
    <w:abstractNumId w:val="21"/>
  </w:num>
  <w:num w:numId="29" w16cid:durableId="1174421746">
    <w:abstractNumId w:val="26"/>
  </w:num>
  <w:num w:numId="30" w16cid:durableId="1512063130">
    <w:abstractNumId w:val="3"/>
  </w:num>
  <w:num w:numId="31" w16cid:durableId="861433319">
    <w:abstractNumId w:val="17"/>
  </w:num>
  <w:num w:numId="32" w16cid:durableId="1531912944">
    <w:abstractNumId w:val="32"/>
  </w:num>
  <w:num w:numId="33" w16cid:durableId="1159931015">
    <w:abstractNumId w:val="4"/>
  </w:num>
  <w:num w:numId="34" w16cid:durableId="240912004">
    <w:abstractNumId w:val="14"/>
  </w:num>
  <w:num w:numId="35" w16cid:durableId="435635095">
    <w:abstractNumId w:val="15"/>
  </w:num>
  <w:num w:numId="36" w16cid:durableId="523633283">
    <w:abstractNumId w:val="37"/>
  </w:num>
  <w:num w:numId="37" w16cid:durableId="170459536">
    <w:abstractNumId w:val="30"/>
  </w:num>
  <w:num w:numId="38" w16cid:durableId="1161434886">
    <w:abstractNumId w:val="35"/>
  </w:num>
  <w:num w:numId="39" w16cid:durableId="1420561646">
    <w:abstractNumId w:val="18"/>
  </w:num>
  <w:num w:numId="40" w16cid:durableId="1361934542">
    <w:abstractNumId w:val="29"/>
  </w:num>
  <w:num w:numId="41" w16cid:durableId="6700631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158"/>
    <w:rsid w:val="0000280D"/>
    <w:rsid w:val="0000319E"/>
    <w:rsid w:val="000124E6"/>
    <w:rsid w:val="00014CAD"/>
    <w:rsid w:val="00022987"/>
    <w:rsid w:val="00023426"/>
    <w:rsid w:val="00023886"/>
    <w:rsid w:val="000409B2"/>
    <w:rsid w:val="0004454E"/>
    <w:rsid w:val="000467D8"/>
    <w:rsid w:val="000607D2"/>
    <w:rsid w:val="0008376E"/>
    <w:rsid w:val="000860EE"/>
    <w:rsid w:val="000C0DFE"/>
    <w:rsid w:val="0010754C"/>
    <w:rsid w:val="00116D86"/>
    <w:rsid w:val="00117656"/>
    <w:rsid w:val="00147D19"/>
    <w:rsid w:val="00180CB3"/>
    <w:rsid w:val="001C112B"/>
    <w:rsid w:val="001D10A2"/>
    <w:rsid w:val="00214F0F"/>
    <w:rsid w:val="002152E9"/>
    <w:rsid w:val="0021704B"/>
    <w:rsid w:val="00242CA6"/>
    <w:rsid w:val="002502E9"/>
    <w:rsid w:val="00271AE3"/>
    <w:rsid w:val="002803F4"/>
    <w:rsid w:val="00285321"/>
    <w:rsid w:val="002932EC"/>
    <w:rsid w:val="002C3BCC"/>
    <w:rsid w:val="002E28C9"/>
    <w:rsid w:val="002E37BE"/>
    <w:rsid w:val="002F7C6D"/>
    <w:rsid w:val="00304392"/>
    <w:rsid w:val="003120B3"/>
    <w:rsid w:val="00312E0A"/>
    <w:rsid w:val="003341E2"/>
    <w:rsid w:val="00343AE1"/>
    <w:rsid w:val="00344158"/>
    <w:rsid w:val="003540E8"/>
    <w:rsid w:val="00361117"/>
    <w:rsid w:val="00372B76"/>
    <w:rsid w:val="003841E7"/>
    <w:rsid w:val="00396FD3"/>
    <w:rsid w:val="003A5DF3"/>
    <w:rsid w:val="003B3F35"/>
    <w:rsid w:val="003D0F9E"/>
    <w:rsid w:val="003D2348"/>
    <w:rsid w:val="003D496A"/>
    <w:rsid w:val="003E31D3"/>
    <w:rsid w:val="003E6E90"/>
    <w:rsid w:val="00406606"/>
    <w:rsid w:val="004231BB"/>
    <w:rsid w:val="00424F0B"/>
    <w:rsid w:val="0044597B"/>
    <w:rsid w:val="004555BC"/>
    <w:rsid w:val="004654AE"/>
    <w:rsid w:val="0046773C"/>
    <w:rsid w:val="00474FDE"/>
    <w:rsid w:val="00481E38"/>
    <w:rsid w:val="004877AA"/>
    <w:rsid w:val="004A00FF"/>
    <w:rsid w:val="004B28DA"/>
    <w:rsid w:val="004D7AA9"/>
    <w:rsid w:val="004F162B"/>
    <w:rsid w:val="005049FC"/>
    <w:rsid w:val="00564AE2"/>
    <w:rsid w:val="00590B5E"/>
    <w:rsid w:val="005A08FF"/>
    <w:rsid w:val="005A506E"/>
    <w:rsid w:val="005A7E9C"/>
    <w:rsid w:val="005B129B"/>
    <w:rsid w:val="005B1667"/>
    <w:rsid w:val="005B605D"/>
    <w:rsid w:val="005C17D2"/>
    <w:rsid w:val="005D1AA6"/>
    <w:rsid w:val="005D3EDC"/>
    <w:rsid w:val="005E2231"/>
    <w:rsid w:val="005E7AFF"/>
    <w:rsid w:val="005F286B"/>
    <w:rsid w:val="0062259F"/>
    <w:rsid w:val="0062312D"/>
    <w:rsid w:val="00625B12"/>
    <w:rsid w:val="00627C32"/>
    <w:rsid w:val="00633230"/>
    <w:rsid w:val="00642277"/>
    <w:rsid w:val="00644491"/>
    <w:rsid w:val="00650AF1"/>
    <w:rsid w:val="00697A8C"/>
    <w:rsid w:val="00697FD1"/>
    <w:rsid w:val="006B71CF"/>
    <w:rsid w:val="006D36E0"/>
    <w:rsid w:val="006D39D0"/>
    <w:rsid w:val="006D73AF"/>
    <w:rsid w:val="006E23F0"/>
    <w:rsid w:val="00720781"/>
    <w:rsid w:val="007405BA"/>
    <w:rsid w:val="007458D2"/>
    <w:rsid w:val="00780F4D"/>
    <w:rsid w:val="00793323"/>
    <w:rsid w:val="007C05E2"/>
    <w:rsid w:val="007C6DA2"/>
    <w:rsid w:val="007C6F30"/>
    <w:rsid w:val="007D48AA"/>
    <w:rsid w:val="007E29E5"/>
    <w:rsid w:val="007E3A62"/>
    <w:rsid w:val="007F22A8"/>
    <w:rsid w:val="007F774E"/>
    <w:rsid w:val="00802A16"/>
    <w:rsid w:val="008050DC"/>
    <w:rsid w:val="00836277"/>
    <w:rsid w:val="00867159"/>
    <w:rsid w:val="0087068A"/>
    <w:rsid w:val="00870BDA"/>
    <w:rsid w:val="00872843"/>
    <w:rsid w:val="00873532"/>
    <w:rsid w:val="0088296B"/>
    <w:rsid w:val="00883F16"/>
    <w:rsid w:val="008901AA"/>
    <w:rsid w:val="008929E3"/>
    <w:rsid w:val="008A44E2"/>
    <w:rsid w:val="008E62AC"/>
    <w:rsid w:val="008E7A2C"/>
    <w:rsid w:val="00915512"/>
    <w:rsid w:val="009228E6"/>
    <w:rsid w:val="009307E0"/>
    <w:rsid w:val="00944C55"/>
    <w:rsid w:val="009547BE"/>
    <w:rsid w:val="009566CA"/>
    <w:rsid w:val="00960B00"/>
    <w:rsid w:val="0098790E"/>
    <w:rsid w:val="00991241"/>
    <w:rsid w:val="0099608B"/>
    <w:rsid w:val="009E754B"/>
    <w:rsid w:val="009F0436"/>
    <w:rsid w:val="00A0648B"/>
    <w:rsid w:val="00A11B16"/>
    <w:rsid w:val="00A12185"/>
    <w:rsid w:val="00A465B2"/>
    <w:rsid w:val="00A4789D"/>
    <w:rsid w:val="00A6364F"/>
    <w:rsid w:val="00A63C04"/>
    <w:rsid w:val="00A70D04"/>
    <w:rsid w:val="00A70D94"/>
    <w:rsid w:val="00A865A3"/>
    <w:rsid w:val="00A914BC"/>
    <w:rsid w:val="00AC7DC3"/>
    <w:rsid w:val="00AD66CC"/>
    <w:rsid w:val="00B11CB5"/>
    <w:rsid w:val="00B16A9A"/>
    <w:rsid w:val="00B20876"/>
    <w:rsid w:val="00B265E9"/>
    <w:rsid w:val="00B31DE9"/>
    <w:rsid w:val="00B41081"/>
    <w:rsid w:val="00B64963"/>
    <w:rsid w:val="00B67CBE"/>
    <w:rsid w:val="00B72B16"/>
    <w:rsid w:val="00B84165"/>
    <w:rsid w:val="00B957C6"/>
    <w:rsid w:val="00BA021F"/>
    <w:rsid w:val="00BA0343"/>
    <w:rsid w:val="00BA3B02"/>
    <w:rsid w:val="00BA3E88"/>
    <w:rsid w:val="00BC116B"/>
    <w:rsid w:val="00BD650C"/>
    <w:rsid w:val="00BE0B7F"/>
    <w:rsid w:val="00BE31A4"/>
    <w:rsid w:val="00C0102B"/>
    <w:rsid w:val="00C03132"/>
    <w:rsid w:val="00C07567"/>
    <w:rsid w:val="00C1368E"/>
    <w:rsid w:val="00C21C3F"/>
    <w:rsid w:val="00C6654C"/>
    <w:rsid w:val="00CA6B6C"/>
    <w:rsid w:val="00CD24DF"/>
    <w:rsid w:val="00CE5E3B"/>
    <w:rsid w:val="00CF26AB"/>
    <w:rsid w:val="00CF379B"/>
    <w:rsid w:val="00CF7270"/>
    <w:rsid w:val="00D112C5"/>
    <w:rsid w:val="00D4347C"/>
    <w:rsid w:val="00D5130D"/>
    <w:rsid w:val="00D53554"/>
    <w:rsid w:val="00D87046"/>
    <w:rsid w:val="00D97102"/>
    <w:rsid w:val="00DD6D27"/>
    <w:rsid w:val="00DE14F3"/>
    <w:rsid w:val="00DF1F4E"/>
    <w:rsid w:val="00E47574"/>
    <w:rsid w:val="00E52DE9"/>
    <w:rsid w:val="00E561BE"/>
    <w:rsid w:val="00E564FA"/>
    <w:rsid w:val="00E56EB0"/>
    <w:rsid w:val="00E84A3E"/>
    <w:rsid w:val="00E95859"/>
    <w:rsid w:val="00EC76F5"/>
    <w:rsid w:val="00EE204D"/>
    <w:rsid w:val="00F054ED"/>
    <w:rsid w:val="00F3131E"/>
    <w:rsid w:val="00F4657F"/>
    <w:rsid w:val="00F5697C"/>
    <w:rsid w:val="00F83783"/>
    <w:rsid w:val="00F8465A"/>
    <w:rsid w:val="00F958D7"/>
    <w:rsid w:val="00FB11AC"/>
    <w:rsid w:val="00FC337D"/>
    <w:rsid w:val="00FC508B"/>
    <w:rsid w:val="00FD0CD2"/>
    <w:rsid w:val="00FD4736"/>
    <w:rsid w:val="00FD48F3"/>
    <w:rsid w:val="00FE31B9"/>
    <w:rsid w:val="00FE3A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9DE5372"/>
  <w15:chartTrackingRefBased/>
  <w15:docId w15:val="{24615BBF-8377-4250-9938-9AB4640E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441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44158"/>
  </w:style>
  <w:style w:type="paragraph" w:styleId="Zpat">
    <w:name w:val="footer"/>
    <w:basedOn w:val="Normln"/>
    <w:link w:val="ZpatChar"/>
    <w:uiPriority w:val="99"/>
    <w:unhideWhenUsed/>
    <w:rsid w:val="00344158"/>
    <w:pPr>
      <w:tabs>
        <w:tab w:val="center" w:pos="4536"/>
        <w:tab w:val="right" w:pos="9072"/>
      </w:tabs>
      <w:spacing w:after="0" w:line="240" w:lineRule="auto"/>
    </w:pPr>
  </w:style>
  <w:style w:type="character" w:customStyle="1" w:styleId="ZpatChar">
    <w:name w:val="Zápatí Char"/>
    <w:basedOn w:val="Standardnpsmoodstavce"/>
    <w:link w:val="Zpat"/>
    <w:uiPriority w:val="99"/>
    <w:rsid w:val="00344158"/>
  </w:style>
  <w:style w:type="character" w:styleId="Hypertextovodkaz">
    <w:name w:val="Hyperlink"/>
    <w:basedOn w:val="Standardnpsmoodstavce"/>
    <w:uiPriority w:val="99"/>
    <w:unhideWhenUsed/>
    <w:rsid w:val="00344158"/>
    <w:rPr>
      <w:color w:val="0563C1" w:themeColor="hyperlink"/>
      <w:u w:val="single"/>
    </w:rPr>
  </w:style>
  <w:style w:type="paragraph" w:styleId="Odstavecseseznamem">
    <w:name w:val="List Paragraph"/>
    <w:basedOn w:val="Normln"/>
    <w:uiPriority w:val="34"/>
    <w:qFormat/>
    <w:rsid w:val="00344158"/>
    <w:pPr>
      <w:ind w:left="720"/>
      <w:contextualSpacing/>
    </w:pPr>
  </w:style>
  <w:style w:type="paragraph" w:styleId="Textbubliny">
    <w:name w:val="Balloon Text"/>
    <w:basedOn w:val="Normln"/>
    <w:link w:val="TextbublinyChar"/>
    <w:uiPriority w:val="99"/>
    <w:semiHidden/>
    <w:unhideWhenUsed/>
    <w:rsid w:val="00424F0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24F0B"/>
    <w:rPr>
      <w:rFonts w:ascii="Segoe UI" w:hAnsi="Segoe UI" w:cs="Segoe UI"/>
      <w:sz w:val="18"/>
      <w:szCs w:val="18"/>
    </w:rPr>
  </w:style>
  <w:style w:type="table" w:styleId="Mkatabulky">
    <w:name w:val="Table Grid"/>
    <w:basedOn w:val="Normlntabulka"/>
    <w:uiPriority w:val="39"/>
    <w:rsid w:val="009E7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2">
    <w:name w:val="Grid Table 1 Light Accent 2"/>
    <w:basedOn w:val="Normlntabulka"/>
    <w:uiPriority w:val="46"/>
    <w:rsid w:val="007E3A6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CA6B6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Nevyeenzmnka">
    <w:name w:val="Unresolved Mention"/>
    <w:basedOn w:val="Standardnpsmoodstavce"/>
    <w:uiPriority w:val="99"/>
    <w:semiHidden/>
    <w:unhideWhenUsed/>
    <w:rsid w:val="00B84165"/>
    <w:rPr>
      <w:color w:val="605E5C"/>
      <w:shd w:val="clear" w:color="auto" w:fill="E1DFDD"/>
    </w:rPr>
  </w:style>
  <w:style w:type="paragraph" w:styleId="FormtovanvHTML">
    <w:name w:val="HTML Preformatted"/>
    <w:basedOn w:val="Normln"/>
    <w:link w:val="FormtovanvHTMLChar"/>
    <w:uiPriority w:val="99"/>
    <w:semiHidden/>
    <w:unhideWhenUsed/>
    <w:rsid w:val="00304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304392"/>
    <w:rPr>
      <w:rFonts w:ascii="Courier New" w:eastAsia="Times New Roman" w:hAnsi="Courier New" w:cs="Courier New"/>
      <w:sz w:val="20"/>
      <w:szCs w:val="20"/>
      <w:lang w:eastAsia="cs-CZ"/>
    </w:rPr>
  </w:style>
  <w:style w:type="character" w:customStyle="1" w:styleId="y2iqfc">
    <w:name w:val="y2iqfc"/>
    <w:basedOn w:val="Standardnpsmoodstavce"/>
    <w:rsid w:val="00304392"/>
  </w:style>
  <w:style w:type="character" w:styleId="Sledovanodkaz">
    <w:name w:val="FollowedHyperlink"/>
    <w:basedOn w:val="Standardnpsmoodstavce"/>
    <w:uiPriority w:val="99"/>
    <w:semiHidden/>
    <w:unhideWhenUsed/>
    <w:rsid w:val="00C6654C"/>
    <w:rPr>
      <w:color w:val="954F72" w:themeColor="followedHyperlink"/>
      <w:u w:val="single"/>
    </w:rPr>
  </w:style>
  <w:style w:type="table" w:customStyle="1" w:styleId="1-51">
    <w:name w:val="Πίνακας 1 με ανοιχτόχρωμο πλέγμα - Έμφαση 51"/>
    <w:basedOn w:val="Normlntabulka"/>
    <w:uiPriority w:val="46"/>
    <w:rsid w:val="003341E2"/>
    <w:pPr>
      <w:spacing w:after="0" w:line="240" w:lineRule="auto"/>
    </w:pPr>
    <w:rPr>
      <w:rFonts w:eastAsiaTheme="minorEastAsia"/>
      <w:sz w:val="20"/>
      <w:szCs w:val="20"/>
      <w:lang w:val="el-G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7258">
      <w:bodyDiv w:val="1"/>
      <w:marLeft w:val="0"/>
      <w:marRight w:val="0"/>
      <w:marTop w:val="0"/>
      <w:marBottom w:val="0"/>
      <w:divBdr>
        <w:top w:val="none" w:sz="0" w:space="0" w:color="auto"/>
        <w:left w:val="none" w:sz="0" w:space="0" w:color="auto"/>
        <w:bottom w:val="none" w:sz="0" w:space="0" w:color="auto"/>
        <w:right w:val="none" w:sz="0" w:space="0" w:color="auto"/>
      </w:divBdr>
    </w:div>
    <w:div w:id="224687704">
      <w:bodyDiv w:val="1"/>
      <w:marLeft w:val="0"/>
      <w:marRight w:val="0"/>
      <w:marTop w:val="0"/>
      <w:marBottom w:val="0"/>
      <w:divBdr>
        <w:top w:val="none" w:sz="0" w:space="0" w:color="auto"/>
        <w:left w:val="none" w:sz="0" w:space="0" w:color="auto"/>
        <w:bottom w:val="none" w:sz="0" w:space="0" w:color="auto"/>
        <w:right w:val="none" w:sz="0" w:space="0" w:color="auto"/>
      </w:divBdr>
    </w:div>
    <w:div w:id="324938033">
      <w:bodyDiv w:val="1"/>
      <w:marLeft w:val="0"/>
      <w:marRight w:val="0"/>
      <w:marTop w:val="0"/>
      <w:marBottom w:val="0"/>
      <w:divBdr>
        <w:top w:val="none" w:sz="0" w:space="0" w:color="auto"/>
        <w:left w:val="none" w:sz="0" w:space="0" w:color="auto"/>
        <w:bottom w:val="none" w:sz="0" w:space="0" w:color="auto"/>
        <w:right w:val="none" w:sz="0" w:space="0" w:color="auto"/>
      </w:divBdr>
    </w:div>
    <w:div w:id="591158743">
      <w:bodyDiv w:val="1"/>
      <w:marLeft w:val="0"/>
      <w:marRight w:val="0"/>
      <w:marTop w:val="0"/>
      <w:marBottom w:val="0"/>
      <w:divBdr>
        <w:top w:val="none" w:sz="0" w:space="0" w:color="auto"/>
        <w:left w:val="none" w:sz="0" w:space="0" w:color="auto"/>
        <w:bottom w:val="none" w:sz="0" w:space="0" w:color="auto"/>
        <w:right w:val="none" w:sz="0" w:space="0" w:color="auto"/>
      </w:divBdr>
    </w:div>
    <w:div w:id="957762617">
      <w:bodyDiv w:val="1"/>
      <w:marLeft w:val="0"/>
      <w:marRight w:val="0"/>
      <w:marTop w:val="0"/>
      <w:marBottom w:val="0"/>
      <w:divBdr>
        <w:top w:val="none" w:sz="0" w:space="0" w:color="auto"/>
        <w:left w:val="none" w:sz="0" w:space="0" w:color="auto"/>
        <w:bottom w:val="none" w:sz="0" w:space="0" w:color="auto"/>
        <w:right w:val="none" w:sz="0" w:space="0" w:color="auto"/>
      </w:divBdr>
    </w:div>
    <w:div w:id="962736088">
      <w:bodyDiv w:val="1"/>
      <w:marLeft w:val="0"/>
      <w:marRight w:val="0"/>
      <w:marTop w:val="0"/>
      <w:marBottom w:val="0"/>
      <w:divBdr>
        <w:top w:val="none" w:sz="0" w:space="0" w:color="auto"/>
        <w:left w:val="none" w:sz="0" w:space="0" w:color="auto"/>
        <w:bottom w:val="none" w:sz="0" w:space="0" w:color="auto"/>
        <w:right w:val="none" w:sz="0" w:space="0" w:color="auto"/>
      </w:divBdr>
    </w:div>
    <w:div w:id="995915011">
      <w:bodyDiv w:val="1"/>
      <w:marLeft w:val="0"/>
      <w:marRight w:val="0"/>
      <w:marTop w:val="0"/>
      <w:marBottom w:val="0"/>
      <w:divBdr>
        <w:top w:val="none" w:sz="0" w:space="0" w:color="auto"/>
        <w:left w:val="none" w:sz="0" w:space="0" w:color="auto"/>
        <w:bottom w:val="none" w:sz="0" w:space="0" w:color="auto"/>
        <w:right w:val="none" w:sz="0" w:space="0" w:color="auto"/>
      </w:divBdr>
    </w:div>
    <w:div w:id="1243954366">
      <w:bodyDiv w:val="1"/>
      <w:marLeft w:val="0"/>
      <w:marRight w:val="0"/>
      <w:marTop w:val="0"/>
      <w:marBottom w:val="0"/>
      <w:divBdr>
        <w:top w:val="none" w:sz="0" w:space="0" w:color="auto"/>
        <w:left w:val="none" w:sz="0" w:space="0" w:color="auto"/>
        <w:bottom w:val="none" w:sz="0" w:space="0" w:color="auto"/>
        <w:right w:val="none" w:sz="0" w:space="0" w:color="auto"/>
      </w:divBdr>
    </w:div>
    <w:div w:id="1274551043">
      <w:bodyDiv w:val="1"/>
      <w:marLeft w:val="0"/>
      <w:marRight w:val="0"/>
      <w:marTop w:val="0"/>
      <w:marBottom w:val="0"/>
      <w:divBdr>
        <w:top w:val="none" w:sz="0" w:space="0" w:color="auto"/>
        <w:left w:val="none" w:sz="0" w:space="0" w:color="auto"/>
        <w:bottom w:val="none" w:sz="0" w:space="0" w:color="auto"/>
        <w:right w:val="none" w:sz="0" w:space="0" w:color="auto"/>
      </w:divBdr>
    </w:div>
    <w:div w:id="1282764837">
      <w:bodyDiv w:val="1"/>
      <w:marLeft w:val="0"/>
      <w:marRight w:val="0"/>
      <w:marTop w:val="0"/>
      <w:marBottom w:val="0"/>
      <w:divBdr>
        <w:top w:val="none" w:sz="0" w:space="0" w:color="auto"/>
        <w:left w:val="none" w:sz="0" w:space="0" w:color="auto"/>
        <w:bottom w:val="none" w:sz="0" w:space="0" w:color="auto"/>
        <w:right w:val="none" w:sz="0" w:space="0" w:color="auto"/>
      </w:divBdr>
    </w:div>
    <w:div w:id="1489515682">
      <w:bodyDiv w:val="1"/>
      <w:marLeft w:val="0"/>
      <w:marRight w:val="0"/>
      <w:marTop w:val="0"/>
      <w:marBottom w:val="0"/>
      <w:divBdr>
        <w:top w:val="none" w:sz="0" w:space="0" w:color="auto"/>
        <w:left w:val="none" w:sz="0" w:space="0" w:color="auto"/>
        <w:bottom w:val="none" w:sz="0" w:space="0" w:color="auto"/>
        <w:right w:val="none" w:sz="0" w:space="0" w:color="auto"/>
      </w:divBdr>
    </w:div>
    <w:div w:id="1533566416">
      <w:bodyDiv w:val="1"/>
      <w:marLeft w:val="0"/>
      <w:marRight w:val="0"/>
      <w:marTop w:val="0"/>
      <w:marBottom w:val="0"/>
      <w:divBdr>
        <w:top w:val="none" w:sz="0" w:space="0" w:color="auto"/>
        <w:left w:val="none" w:sz="0" w:space="0" w:color="auto"/>
        <w:bottom w:val="none" w:sz="0" w:space="0" w:color="auto"/>
        <w:right w:val="none" w:sz="0" w:space="0" w:color="auto"/>
      </w:divBdr>
    </w:div>
    <w:div w:id="1590239133">
      <w:bodyDiv w:val="1"/>
      <w:marLeft w:val="0"/>
      <w:marRight w:val="0"/>
      <w:marTop w:val="0"/>
      <w:marBottom w:val="0"/>
      <w:divBdr>
        <w:top w:val="none" w:sz="0" w:space="0" w:color="auto"/>
        <w:left w:val="none" w:sz="0" w:space="0" w:color="auto"/>
        <w:bottom w:val="none" w:sz="0" w:space="0" w:color="auto"/>
        <w:right w:val="none" w:sz="0" w:space="0" w:color="auto"/>
      </w:divBdr>
    </w:div>
    <w:div w:id="1651052422">
      <w:bodyDiv w:val="1"/>
      <w:marLeft w:val="0"/>
      <w:marRight w:val="0"/>
      <w:marTop w:val="0"/>
      <w:marBottom w:val="0"/>
      <w:divBdr>
        <w:top w:val="none" w:sz="0" w:space="0" w:color="auto"/>
        <w:left w:val="none" w:sz="0" w:space="0" w:color="auto"/>
        <w:bottom w:val="none" w:sz="0" w:space="0" w:color="auto"/>
        <w:right w:val="none" w:sz="0" w:space="0" w:color="auto"/>
      </w:divBdr>
    </w:div>
    <w:div w:id="1656911680">
      <w:bodyDiv w:val="1"/>
      <w:marLeft w:val="0"/>
      <w:marRight w:val="0"/>
      <w:marTop w:val="0"/>
      <w:marBottom w:val="0"/>
      <w:divBdr>
        <w:top w:val="none" w:sz="0" w:space="0" w:color="auto"/>
        <w:left w:val="none" w:sz="0" w:space="0" w:color="auto"/>
        <w:bottom w:val="none" w:sz="0" w:space="0" w:color="auto"/>
        <w:right w:val="none" w:sz="0" w:space="0" w:color="auto"/>
      </w:divBdr>
    </w:div>
    <w:div w:id="1747915195">
      <w:bodyDiv w:val="1"/>
      <w:marLeft w:val="0"/>
      <w:marRight w:val="0"/>
      <w:marTop w:val="0"/>
      <w:marBottom w:val="0"/>
      <w:divBdr>
        <w:top w:val="none" w:sz="0" w:space="0" w:color="auto"/>
        <w:left w:val="none" w:sz="0" w:space="0" w:color="auto"/>
        <w:bottom w:val="none" w:sz="0" w:space="0" w:color="auto"/>
        <w:right w:val="none" w:sz="0" w:space="0" w:color="auto"/>
      </w:divBdr>
    </w:div>
    <w:div w:id="1759859787">
      <w:bodyDiv w:val="1"/>
      <w:marLeft w:val="0"/>
      <w:marRight w:val="0"/>
      <w:marTop w:val="0"/>
      <w:marBottom w:val="0"/>
      <w:divBdr>
        <w:top w:val="none" w:sz="0" w:space="0" w:color="auto"/>
        <w:left w:val="none" w:sz="0" w:space="0" w:color="auto"/>
        <w:bottom w:val="none" w:sz="0" w:space="0" w:color="auto"/>
        <w:right w:val="none" w:sz="0" w:space="0" w:color="auto"/>
      </w:divBdr>
    </w:div>
    <w:div w:id="1804469833">
      <w:bodyDiv w:val="1"/>
      <w:marLeft w:val="0"/>
      <w:marRight w:val="0"/>
      <w:marTop w:val="0"/>
      <w:marBottom w:val="0"/>
      <w:divBdr>
        <w:top w:val="none" w:sz="0" w:space="0" w:color="auto"/>
        <w:left w:val="none" w:sz="0" w:space="0" w:color="auto"/>
        <w:bottom w:val="none" w:sz="0" w:space="0" w:color="auto"/>
        <w:right w:val="none" w:sz="0" w:space="0" w:color="auto"/>
      </w:divBdr>
    </w:div>
    <w:div w:id="1874463930">
      <w:bodyDiv w:val="1"/>
      <w:marLeft w:val="0"/>
      <w:marRight w:val="0"/>
      <w:marTop w:val="0"/>
      <w:marBottom w:val="0"/>
      <w:divBdr>
        <w:top w:val="none" w:sz="0" w:space="0" w:color="auto"/>
        <w:left w:val="none" w:sz="0" w:space="0" w:color="auto"/>
        <w:bottom w:val="none" w:sz="0" w:space="0" w:color="auto"/>
        <w:right w:val="none" w:sz="0" w:space="0" w:color="auto"/>
      </w:divBdr>
    </w:div>
    <w:div w:id="1916209402">
      <w:bodyDiv w:val="1"/>
      <w:marLeft w:val="0"/>
      <w:marRight w:val="0"/>
      <w:marTop w:val="0"/>
      <w:marBottom w:val="0"/>
      <w:divBdr>
        <w:top w:val="none" w:sz="0" w:space="0" w:color="auto"/>
        <w:left w:val="none" w:sz="0" w:space="0" w:color="auto"/>
        <w:bottom w:val="none" w:sz="0" w:space="0" w:color="auto"/>
        <w:right w:val="none" w:sz="0" w:space="0" w:color="auto"/>
      </w:divBdr>
    </w:div>
    <w:div w:id="19476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project@apsscr.cz" TargetMode="External"/><Relationship Id="rId4" Type="http://schemas.openxmlformats.org/officeDocument/2006/relationships/settings" Target="settings.xml"/><Relationship Id="rId9" Type="http://schemas.openxmlformats.org/officeDocument/2006/relationships/hyperlink" Target="https://docs.google.com/document/d/1JFvE97LRRXmooMvj-5RxWnFo6c7JAMUl/edit"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CE56-532F-4EF9-B8FA-053593FF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1622</Words>
  <Characters>9576</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Peřinová</dc:creator>
  <cp:keywords/>
  <dc:description/>
  <cp:lastModifiedBy>Ing. Tereza Havelková / APSS ČR</cp:lastModifiedBy>
  <cp:revision>2</cp:revision>
  <cp:lastPrinted>2022-11-03T13:08:00Z</cp:lastPrinted>
  <dcterms:created xsi:type="dcterms:W3CDTF">2024-01-19T11:13:00Z</dcterms:created>
  <dcterms:modified xsi:type="dcterms:W3CDTF">2024-01-19T11:13:00Z</dcterms:modified>
</cp:coreProperties>
</file>